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750B7C" w14:textId="77777777" w:rsidR="00DB4443" w:rsidRDefault="00DB4443" w:rsidP="00DB4443">
      <w:pPr>
        <w:spacing w:after="0" w:line="240" w:lineRule="auto"/>
      </w:pPr>
    </w:p>
    <w:p w14:paraId="1AD2FABD" w14:textId="77777777" w:rsidR="008C73C5" w:rsidRDefault="00401477" w:rsidP="00DB4D03">
      <w:pPr>
        <w:spacing w:after="0" w:line="240" w:lineRule="auto"/>
        <w:jc w:val="center"/>
        <w:rPr>
          <w:b/>
          <w:bCs/>
          <w:sz w:val="32"/>
          <w:szCs w:val="32"/>
        </w:rPr>
      </w:pPr>
      <w:r>
        <w:rPr>
          <w:b/>
          <w:bCs/>
          <w:sz w:val="32"/>
          <w:szCs w:val="32"/>
        </w:rPr>
        <w:t xml:space="preserve">Anlage </w:t>
      </w:r>
      <w:r w:rsidR="00F44CE1">
        <w:rPr>
          <w:b/>
          <w:bCs/>
          <w:sz w:val="32"/>
          <w:szCs w:val="32"/>
        </w:rPr>
        <w:t xml:space="preserve">A.3 </w:t>
      </w:r>
    </w:p>
    <w:p w14:paraId="4FA77D6B" w14:textId="77777777" w:rsidR="008C73C5" w:rsidRDefault="008C73C5" w:rsidP="00DB4D03">
      <w:pPr>
        <w:spacing w:after="0" w:line="240" w:lineRule="auto"/>
        <w:jc w:val="center"/>
        <w:rPr>
          <w:b/>
          <w:bCs/>
          <w:sz w:val="32"/>
          <w:szCs w:val="32"/>
        </w:rPr>
      </w:pPr>
    </w:p>
    <w:p w14:paraId="53F5B13E" w14:textId="36ED7B7F" w:rsidR="00401477" w:rsidRDefault="00F44CE1" w:rsidP="00DB4D03">
      <w:pPr>
        <w:spacing w:after="0" w:line="240" w:lineRule="auto"/>
        <w:jc w:val="center"/>
        <w:rPr>
          <w:b/>
          <w:bCs/>
          <w:sz w:val="32"/>
          <w:szCs w:val="32"/>
        </w:rPr>
      </w:pPr>
      <w:r>
        <w:rPr>
          <w:b/>
          <w:bCs/>
          <w:sz w:val="32"/>
          <w:szCs w:val="32"/>
        </w:rPr>
        <w:t>Wertungsmatrix (Zuschlagskriterien)</w:t>
      </w:r>
    </w:p>
    <w:p w14:paraId="58FB48F1" w14:textId="77777777" w:rsidR="00401477" w:rsidRDefault="00401477" w:rsidP="00DB4D03">
      <w:pPr>
        <w:spacing w:after="0" w:line="240" w:lineRule="auto"/>
        <w:jc w:val="center"/>
        <w:rPr>
          <w:b/>
          <w:bCs/>
          <w:sz w:val="32"/>
          <w:szCs w:val="32"/>
        </w:rPr>
      </w:pPr>
    </w:p>
    <w:p w14:paraId="1BB8AF91" w14:textId="2136F22F" w:rsidR="00DB4443" w:rsidRDefault="0067517B" w:rsidP="00DB4D03">
      <w:pPr>
        <w:spacing w:after="0" w:line="240" w:lineRule="auto"/>
        <w:jc w:val="center"/>
        <w:rPr>
          <w:b/>
          <w:bCs/>
          <w:sz w:val="32"/>
          <w:szCs w:val="32"/>
        </w:rPr>
      </w:pPr>
      <w:r>
        <w:rPr>
          <w:b/>
          <w:bCs/>
          <w:sz w:val="32"/>
          <w:szCs w:val="32"/>
        </w:rPr>
        <w:t>Vergabe Nr. 2026-019</w:t>
      </w:r>
    </w:p>
    <w:p w14:paraId="7D5CC7A5" w14:textId="77777777" w:rsidR="0067517B" w:rsidRDefault="0067517B" w:rsidP="00DB4D03">
      <w:pPr>
        <w:spacing w:after="0" w:line="240" w:lineRule="auto"/>
        <w:ind w:left="2124" w:firstLine="708"/>
        <w:jc w:val="center"/>
        <w:rPr>
          <w:b/>
          <w:bCs/>
          <w:sz w:val="32"/>
          <w:szCs w:val="32"/>
        </w:rPr>
      </w:pPr>
    </w:p>
    <w:p w14:paraId="77E5FC45" w14:textId="114D14E4" w:rsidR="0067517B" w:rsidRDefault="00DB4D03" w:rsidP="00DB4D03">
      <w:pPr>
        <w:spacing w:after="0" w:line="240" w:lineRule="auto"/>
        <w:jc w:val="center"/>
        <w:rPr>
          <w:b/>
          <w:bCs/>
          <w:sz w:val="32"/>
          <w:szCs w:val="32"/>
        </w:rPr>
      </w:pPr>
      <w:r>
        <w:rPr>
          <w:b/>
          <w:bCs/>
          <w:sz w:val="32"/>
          <w:szCs w:val="32"/>
        </w:rPr>
        <w:t>Betrieb der SAP Systemlandschaft</w:t>
      </w:r>
    </w:p>
    <w:p w14:paraId="6B7DDE3F" w14:textId="77777777" w:rsidR="0067517B" w:rsidRDefault="0067517B" w:rsidP="00DB4D03">
      <w:pPr>
        <w:spacing w:after="0" w:line="240" w:lineRule="auto"/>
        <w:ind w:left="2124" w:firstLine="708"/>
        <w:jc w:val="center"/>
        <w:rPr>
          <w:b/>
          <w:bCs/>
          <w:sz w:val="32"/>
          <w:szCs w:val="32"/>
        </w:rPr>
      </w:pPr>
    </w:p>
    <w:p w14:paraId="27EF3D94" w14:textId="6ADF33C3" w:rsidR="00DB4443" w:rsidRDefault="00DB4443" w:rsidP="00DB4D03">
      <w:pPr>
        <w:spacing w:after="0" w:line="240" w:lineRule="auto"/>
        <w:jc w:val="center"/>
      </w:pPr>
    </w:p>
    <w:p w14:paraId="201A1ED9" w14:textId="77777777" w:rsidR="00DB4443" w:rsidRDefault="00DB4443" w:rsidP="00DB4443">
      <w:pPr>
        <w:spacing w:after="0" w:line="240" w:lineRule="auto"/>
      </w:pPr>
      <w:r>
        <w:t xml:space="preserve"> </w:t>
      </w:r>
    </w:p>
    <w:p w14:paraId="251E3AA2" w14:textId="77777777" w:rsidR="00DB4443" w:rsidRDefault="00DB4443" w:rsidP="00DB4443">
      <w:pPr>
        <w:spacing w:after="0" w:line="240" w:lineRule="auto"/>
      </w:pPr>
      <w:r>
        <w:t xml:space="preserve"> </w:t>
      </w:r>
    </w:p>
    <w:p w14:paraId="13BC1D7D" w14:textId="77777777" w:rsidR="00DB4443" w:rsidRDefault="00DB4443" w:rsidP="00DB4443">
      <w:pPr>
        <w:spacing w:after="0" w:line="240" w:lineRule="auto"/>
      </w:pPr>
      <w:r>
        <w:t xml:space="preserve"> </w:t>
      </w:r>
    </w:p>
    <w:p w14:paraId="32C40693" w14:textId="77777777" w:rsidR="00DB4443" w:rsidRDefault="00DB4443" w:rsidP="00DB4443">
      <w:pPr>
        <w:spacing w:after="0" w:line="240" w:lineRule="auto"/>
      </w:pPr>
      <w:r>
        <w:t xml:space="preserve"> </w:t>
      </w:r>
    </w:p>
    <w:p w14:paraId="253CF7CA" w14:textId="77777777" w:rsidR="00DB4443" w:rsidRDefault="00DB4443" w:rsidP="00DB4443">
      <w:pPr>
        <w:spacing w:after="0" w:line="240" w:lineRule="auto"/>
      </w:pPr>
      <w:r>
        <w:t xml:space="preserve"> </w:t>
      </w:r>
    </w:p>
    <w:p w14:paraId="2EFAD7AD" w14:textId="77777777" w:rsidR="00DB4443" w:rsidRDefault="00DB4443" w:rsidP="00DB4443">
      <w:pPr>
        <w:spacing w:after="0" w:line="240" w:lineRule="auto"/>
      </w:pPr>
      <w:r>
        <w:t xml:space="preserve"> </w:t>
      </w:r>
    </w:p>
    <w:p w14:paraId="6830D2C6" w14:textId="77777777" w:rsidR="00DB4443" w:rsidRDefault="00DB4443" w:rsidP="00DB4443">
      <w:pPr>
        <w:spacing w:after="0" w:line="240" w:lineRule="auto"/>
      </w:pPr>
      <w:r>
        <w:t xml:space="preserve"> </w:t>
      </w:r>
    </w:p>
    <w:p w14:paraId="3412E859" w14:textId="77777777" w:rsidR="00DB4443" w:rsidRDefault="00DB4443" w:rsidP="00DB4443">
      <w:pPr>
        <w:spacing w:after="0" w:line="240" w:lineRule="auto"/>
      </w:pPr>
      <w:r>
        <w:t xml:space="preserve"> </w:t>
      </w:r>
    </w:p>
    <w:p w14:paraId="531E305E" w14:textId="77777777" w:rsidR="00DB4443" w:rsidRDefault="00DB4443" w:rsidP="00DB4443">
      <w:pPr>
        <w:spacing w:after="0" w:line="240" w:lineRule="auto"/>
      </w:pPr>
    </w:p>
    <w:p w14:paraId="5AB11501" w14:textId="77777777" w:rsidR="00DB4443" w:rsidRDefault="00DB4443" w:rsidP="00DB4443">
      <w:pPr>
        <w:spacing w:after="0" w:line="240" w:lineRule="auto"/>
      </w:pPr>
    </w:p>
    <w:p w14:paraId="3086F40B" w14:textId="77777777" w:rsidR="00DB4443" w:rsidRDefault="00DB4443">
      <w:pPr>
        <w:spacing w:after="0" w:line="240" w:lineRule="auto"/>
        <w:rPr>
          <w:rFonts w:ascii="Aptos Display" w:eastAsia="Times New Roman" w:hAnsi="Aptos Display"/>
          <w:color w:val="0F4761"/>
          <w:kern w:val="0"/>
          <w:sz w:val="32"/>
          <w:szCs w:val="32"/>
          <w:lang w:eastAsia="de-DE"/>
        </w:rPr>
      </w:pPr>
      <w:r>
        <w:br w:type="page"/>
      </w:r>
    </w:p>
    <w:p w14:paraId="7E9660F6" w14:textId="725135B9" w:rsidR="000D2615" w:rsidRPr="009A2C54" w:rsidRDefault="000D2615">
      <w:pPr>
        <w:pStyle w:val="Inhaltsverzeichnisberschrift"/>
      </w:pPr>
      <w:r w:rsidRPr="009A2C54">
        <w:lastRenderedPageBreak/>
        <w:t>Inhalt</w:t>
      </w:r>
    </w:p>
    <w:p w14:paraId="45154CBA" w14:textId="64466B2D" w:rsidR="00EB7464" w:rsidRDefault="008918FF">
      <w:pPr>
        <w:pStyle w:val="Verzeichnis1"/>
        <w:tabs>
          <w:tab w:val="left" w:pos="480"/>
          <w:tab w:val="right" w:leader="dot" w:pos="9288"/>
        </w:tabs>
        <w:rPr>
          <w:rFonts w:asciiTheme="minorHAnsi" w:eastAsiaTheme="minorEastAsia" w:hAnsiTheme="minorHAnsi" w:cstheme="minorBidi"/>
          <w:noProof/>
          <w:lang w:eastAsia="de-DE"/>
          <w14:ligatures w14:val="standardContextual"/>
        </w:rPr>
      </w:pPr>
      <w:r w:rsidRPr="009A2C54">
        <w:fldChar w:fldCharType="begin"/>
      </w:r>
      <w:r w:rsidRPr="009A2C54">
        <w:instrText>TOC \o "1-3" \z \u \h</w:instrText>
      </w:r>
      <w:r w:rsidRPr="009A2C54">
        <w:fldChar w:fldCharType="separate"/>
      </w:r>
      <w:hyperlink w:anchor="_Toc233104539" w:history="1">
        <w:r w:rsidR="00EB7464" w:rsidRPr="009A125C">
          <w:rPr>
            <w:rStyle w:val="Hyperlink"/>
            <w:rFonts w:ascii="Arial" w:hAnsi="Arial"/>
            <w:noProof/>
          </w:rPr>
          <w:t>1.</w:t>
        </w:r>
        <w:r w:rsidR="00EB7464">
          <w:rPr>
            <w:rFonts w:asciiTheme="minorHAnsi" w:eastAsiaTheme="minorEastAsia" w:hAnsiTheme="minorHAnsi" w:cstheme="minorBidi"/>
            <w:noProof/>
            <w:lang w:eastAsia="de-DE"/>
            <w14:ligatures w14:val="standardContextual"/>
          </w:rPr>
          <w:tab/>
        </w:r>
        <w:r w:rsidR="00EB7464" w:rsidRPr="009A125C">
          <w:rPr>
            <w:rStyle w:val="Hyperlink"/>
            <w:noProof/>
          </w:rPr>
          <w:t>Zuschlagskriterien und Gewichtungen</w:t>
        </w:r>
        <w:r w:rsidR="00EB7464">
          <w:rPr>
            <w:noProof/>
            <w:webHidden/>
          </w:rPr>
          <w:tab/>
        </w:r>
        <w:r w:rsidR="00EB7464">
          <w:rPr>
            <w:noProof/>
            <w:webHidden/>
          </w:rPr>
          <w:fldChar w:fldCharType="begin"/>
        </w:r>
        <w:r w:rsidR="00EB7464">
          <w:rPr>
            <w:noProof/>
            <w:webHidden/>
          </w:rPr>
          <w:instrText xml:space="preserve"> PAGEREF _Toc233104539 \h </w:instrText>
        </w:r>
        <w:r w:rsidR="00EB7464">
          <w:rPr>
            <w:noProof/>
            <w:webHidden/>
          </w:rPr>
        </w:r>
        <w:r w:rsidR="00EB7464">
          <w:rPr>
            <w:noProof/>
            <w:webHidden/>
          </w:rPr>
          <w:fldChar w:fldCharType="separate"/>
        </w:r>
        <w:r w:rsidR="00EB7464">
          <w:rPr>
            <w:noProof/>
            <w:webHidden/>
          </w:rPr>
          <w:t>3</w:t>
        </w:r>
        <w:r w:rsidR="00EB7464">
          <w:rPr>
            <w:noProof/>
            <w:webHidden/>
          </w:rPr>
          <w:fldChar w:fldCharType="end"/>
        </w:r>
      </w:hyperlink>
    </w:p>
    <w:p w14:paraId="5D2D4513" w14:textId="680272FC" w:rsidR="00EB7464" w:rsidRDefault="00EB7464">
      <w:pPr>
        <w:pStyle w:val="Verzeichnis1"/>
        <w:tabs>
          <w:tab w:val="left" w:pos="480"/>
          <w:tab w:val="right" w:leader="dot" w:pos="9288"/>
        </w:tabs>
        <w:rPr>
          <w:rFonts w:asciiTheme="minorHAnsi" w:eastAsiaTheme="minorEastAsia" w:hAnsiTheme="minorHAnsi" w:cstheme="minorBidi"/>
          <w:noProof/>
          <w:lang w:eastAsia="de-DE"/>
          <w14:ligatures w14:val="standardContextual"/>
        </w:rPr>
      </w:pPr>
      <w:hyperlink w:anchor="_Toc233104540" w:history="1">
        <w:r w:rsidRPr="009A125C">
          <w:rPr>
            <w:rStyle w:val="Hyperlink"/>
            <w:rFonts w:ascii="Arial" w:hAnsi="Arial"/>
            <w:noProof/>
          </w:rPr>
          <w:t>2.</w:t>
        </w:r>
        <w:r>
          <w:rPr>
            <w:rFonts w:asciiTheme="minorHAnsi" w:eastAsiaTheme="minorEastAsia" w:hAnsiTheme="minorHAnsi" w:cstheme="minorBidi"/>
            <w:noProof/>
            <w:lang w:eastAsia="de-DE"/>
            <w14:ligatures w14:val="standardContextual"/>
          </w:rPr>
          <w:tab/>
        </w:r>
        <w:r w:rsidRPr="009A125C">
          <w:rPr>
            <w:rStyle w:val="Hyperlink"/>
            <w:noProof/>
          </w:rPr>
          <w:t>Qualitätskriterien (60 %)</w:t>
        </w:r>
        <w:r>
          <w:rPr>
            <w:noProof/>
            <w:webHidden/>
          </w:rPr>
          <w:tab/>
        </w:r>
        <w:r>
          <w:rPr>
            <w:noProof/>
            <w:webHidden/>
          </w:rPr>
          <w:fldChar w:fldCharType="begin"/>
        </w:r>
        <w:r>
          <w:rPr>
            <w:noProof/>
            <w:webHidden/>
          </w:rPr>
          <w:instrText xml:space="preserve"> PAGEREF _Toc233104540 \h </w:instrText>
        </w:r>
        <w:r>
          <w:rPr>
            <w:noProof/>
            <w:webHidden/>
          </w:rPr>
        </w:r>
        <w:r>
          <w:rPr>
            <w:noProof/>
            <w:webHidden/>
          </w:rPr>
          <w:fldChar w:fldCharType="separate"/>
        </w:r>
        <w:r>
          <w:rPr>
            <w:noProof/>
            <w:webHidden/>
          </w:rPr>
          <w:t>4</w:t>
        </w:r>
        <w:r>
          <w:rPr>
            <w:noProof/>
            <w:webHidden/>
          </w:rPr>
          <w:fldChar w:fldCharType="end"/>
        </w:r>
      </w:hyperlink>
    </w:p>
    <w:p w14:paraId="2CBFCB03" w14:textId="0A3200FB" w:rsidR="00EB7464" w:rsidRDefault="00EB7464">
      <w:pPr>
        <w:pStyle w:val="Verzeichnis2"/>
        <w:tabs>
          <w:tab w:val="left" w:pos="960"/>
          <w:tab w:val="right" w:leader="dot" w:pos="9288"/>
        </w:tabs>
        <w:rPr>
          <w:rFonts w:asciiTheme="minorHAnsi" w:eastAsiaTheme="minorEastAsia" w:hAnsiTheme="minorHAnsi" w:cstheme="minorBidi"/>
          <w:noProof/>
          <w:lang w:eastAsia="de-DE"/>
          <w14:ligatures w14:val="standardContextual"/>
        </w:rPr>
      </w:pPr>
      <w:hyperlink w:anchor="_Toc233104541" w:history="1">
        <w:r w:rsidRPr="009A125C">
          <w:rPr>
            <w:rStyle w:val="Hyperlink"/>
            <w:rFonts w:ascii="Arial" w:hAnsi="Arial"/>
            <w:noProof/>
          </w:rPr>
          <w:t>2.1.</w:t>
        </w:r>
        <w:r>
          <w:rPr>
            <w:rFonts w:asciiTheme="minorHAnsi" w:eastAsiaTheme="minorEastAsia" w:hAnsiTheme="minorHAnsi" w:cstheme="minorBidi"/>
            <w:noProof/>
            <w:lang w:eastAsia="de-DE"/>
            <w14:ligatures w14:val="standardContextual"/>
          </w:rPr>
          <w:tab/>
        </w:r>
        <w:r w:rsidRPr="009A125C">
          <w:rPr>
            <w:rStyle w:val="Hyperlink"/>
            <w:noProof/>
          </w:rPr>
          <w:t>Technisches Betriebskonzept (20 %)</w:t>
        </w:r>
        <w:r>
          <w:rPr>
            <w:noProof/>
            <w:webHidden/>
          </w:rPr>
          <w:tab/>
        </w:r>
        <w:r>
          <w:rPr>
            <w:noProof/>
            <w:webHidden/>
          </w:rPr>
          <w:fldChar w:fldCharType="begin"/>
        </w:r>
        <w:r>
          <w:rPr>
            <w:noProof/>
            <w:webHidden/>
          </w:rPr>
          <w:instrText xml:space="preserve"> PAGEREF _Toc233104541 \h </w:instrText>
        </w:r>
        <w:r>
          <w:rPr>
            <w:noProof/>
            <w:webHidden/>
          </w:rPr>
        </w:r>
        <w:r>
          <w:rPr>
            <w:noProof/>
            <w:webHidden/>
          </w:rPr>
          <w:fldChar w:fldCharType="separate"/>
        </w:r>
        <w:r>
          <w:rPr>
            <w:noProof/>
            <w:webHidden/>
          </w:rPr>
          <w:t>5</w:t>
        </w:r>
        <w:r>
          <w:rPr>
            <w:noProof/>
            <w:webHidden/>
          </w:rPr>
          <w:fldChar w:fldCharType="end"/>
        </w:r>
      </w:hyperlink>
    </w:p>
    <w:p w14:paraId="54DBF526" w14:textId="5E0E0665" w:rsidR="00EB7464" w:rsidRDefault="00EB7464">
      <w:pPr>
        <w:pStyle w:val="Verzeichnis2"/>
        <w:tabs>
          <w:tab w:val="left" w:pos="960"/>
          <w:tab w:val="right" w:leader="dot" w:pos="9288"/>
        </w:tabs>
        <w:rPr>
          <w:rFonts w:asciiTheme="minorHAnsi" w:eastAsiaTheme="minorEastAsia" w:hAnsiTheme="minorHAnsi" w:cstheme="minorBidi"/>
          <w:noProof/>
          <w:lang w:eastAsia="de-DE"/>
          <w14:ligatures w14:val="standardContextual"/>
        </w:rPr>
      </w:pPr>
      <w:hyperlink w:anchor="_Toc233104542" w:history="1">
        <w:r w:rsidRPr="009A125C">
          <w:rPr>
            <w:rStyle w:val="Hyperlink"/>
            <w:rFonts w:ascii="Arial" w:hAnsi="Arial"/>
            <w:noProof/>
          </w:rPr>
          <w:t>2.2.</w:t>
        </w:r>
        <w:r>
          <w:rPr>
            <w:rFonts w:asciiTheme="minorHAnsi" w:eastAsiaTheme="minorEastAsia" w:hAnsiTheme="minorHAnsi" w:cstheme="minorBidi"/>
            <w:noProof/>
            <w:lang w:eastAsia="de-DE"/>
            <w14:ligatures w14:val="standardContextual"/>
          </w:rPr>
          <w:tab/>
        </w:r>
        <w:r w:rsidRPr="009A125C">
          <w:rPr>
            <w:rStyle w:val="Hyperlink"/>
            <w:noProof/>
          </w:rPr>
          <w:t>Teamqualifikation &amp; Erfahrungen (20 %)</w:t>
        </w:r>
        <w:r>
          <w:rPr>
            <w:noProof/>
            <w:webHidden/>
          </w:rPr>
          <w:tab/>
        </w:r>
        <w:r>
          <w:rPr>
            <w:noProof/>
            <w:webHidden/>
          </w:rPr>
          <w:fldChar w:fldCharType="begin"/>
        </w:r>
        <w:r>
          <w:rPr>
            <w:noProof/>
            <w:webHidden/>
          </w:rPr>
          <w:instrText xml:space="preserve"> PAGEREF _Toc233104542 \h </w:instrText>
        </w:r>
        <w:r>
          <w:rPr>
            <w:noProof/>
            <w:webHidden/>
          </w:rPr>
        </w:r>
        <w:r>
          <w:rPr>
            <w:noProof/>
            <w:webHidden/>
          </w:rPr>
          <w:fldChar w:fldCharType="separate"/>
        </w:r>
        <w:r>
          <w:rPr>
            <w:noProof/>
            <w:webHidden/>
          </w:rPr>
          <w:t>7</w:t>
        </w:r>
        <w:r>
          <w:rPr>
            <w:noProof/>
            <w:webHidden/>
          </w:rPr>
          <w:fldChar w:fldCharType="end"/>
        </w:r>
      </w:hyperlink>
    </w:p>
    <w:p w14:paraId="1558A273" w14:textId="4B57DBBB" w:rsidR="00EB7464" w:rsidRPr="00611BEE" w:rsidRDefault="00EB7464">
      <w:pPr>
        <w:pStyle w:val="Verzeichnis2"/>
        <w:tabs>
          <w:tab w:val="left" w:pos="960"/>
          <w:tab w:val="right" w:leader="dot" w:pos="9288"/>
        </w:tabs>
        <w:rPr>
          <w:rFonts w:asciiTheme="minorHAnsi" w:eastAsiaTheme="minorEastAsia" w:hAnsiTheme="minorHAnsi" w:cstheme="minorBidi"/>
          <w:noProof/>
          <w:lang w:eastAsia="de-DE"/>
          <w14:ligatures w14:val="standardContextual"/>
        </w:rPr>
      </w:pPr>
      <w:hyperlink w:anchor="_Toc233104543" w:history="1">
        <w:r w:rsidRPr="00611BEE">
          <w:rPr>
            <w:rStyle w:val="Hyperlink"/>
            <w:rFonts w:ascii="Arial" w:hAnsi="Arial" w:cs="Arial"/>
            <w:noProof/>
          </w:rPr>
          <w:t>2.3.</w:t>
        </w:r>
        <w:r w:rsidRPr="00611BEE">
          <w:rPr>
            <w:rFonts w:asciiTheme="minorHAnsi" w:eastAsiaTheme="minorEastAsia" w:hAnsiTheme="minorHAnsi" w:cstheme="minorBidi"/>
            <w:noProof/>
            <w:lang w:eastAsia="de-DE"/>
            <w14:ligatures w14:val="standardContextual"/>
          </w:rPr>
          <w:tab/>
        </w:r>
        <w:r w:rsidRPr="00611BEE">
          <w:rPr>
            <w:rStyle w:val="Hyperlink"/>
            <w:rFonts w:ascii="Arial" w:hAnsi="Arial" w:cs="Arial"/>
            <w:noProof/>
          </w:rPr>
          <w:t>Business-Continuity &amp; Notfallkonzept (10 %)</w:t>
        </w:r>
        <w:r w:rsidRPr="00611BEE">
          <w:rPr>
            <w:noProof/>
            <w:webHidden/>
          </w:rPr>
          <w:tab/>
        </w:r>
        <w:r w:rsidRPr="00611BEE">
          <w:rPr>
            <w:noProof/>
            <w:webHidden/>
          </w:rPr>
          <w:fldChar w:fldCharType="begin"/>
        </w:r>
        <w:r w:rsidRPr="00611BEE">
          <w:rPr>
            <w:noProof/>
            <w:webHidden/>
          </w:rPr>
          <w:instrText xml:space="preserve"> PAGEREF _Toc233104543 \h </w:instrText>
        </w:r>
        <w:r w:rsidRPr="00611BEE">
          <w:rPr>
            <w:noProof/>
            <w:webHidden/>
          </w:rPr>
        </w:r>
        <w:r w:rsidRPr="00611BEE">
          <w:rPr>
            <w:noProof/>
            <w:webHidden/>
          </w:rPr>
          <w:fldChar w:fldCharType="separate"/>
        </w:r>
        <w:r w:rsidRPr="00611BEE">
          <w:rPr>
            <w:noProof/>
            <w:webHidden/>
          </w:rPr>
          <w:t>10</w:t>
        </w:r>
        <w:r w:rsidRPr="00611BEE">
          <w:rPr>
            <w:noProof/>
            <w:webHidden/>
          </w:rPr>
          <w:fldChar w:fldCharType="end"/>
        </w:r>
      </w:hyperlink>
    </w:p>
    <w:p w14:paraId="045CE1FC" w14:textId="7365B7FF" w:rsidR="00EB7464" w:rsidRPr="00611BEE" w:rsidRDefault="00EB7464">
      <w:pPr>
        <w:pStyle w:val="Verzeichnis2"/>
        <w:tabs>
          <w:tab w:val="left" w:pos="960"/>
          <w:tab w:val="right" w:leader="dot" w:pos="9288"/>
        </w:tabs>
        <w:rPr>
          <w:rFonts w:asciiTheme="minorHAnsi" w:eastAsiaTheme="minorEastAsia" w:hAnsiTheme="minorHAnsi" w:cstheme="minorBidi"/>
          <w:noProof/>
          <w:lang w:eastAsia="de-DE"/>
          <w14:ligatures w14:val="standardContextual"/>
        </w:rPr>
      </w:pPr>
      <w:hyperlink w:anchor="_Toc233104544" w:history="1">
        <w:r w:rsidRPr="00611BEE">
          <w:rPr>
            <w:rStyle w:val="Hyperlink"/>
            <w:rFonts w:ascii="Arial" w:hAnsi="Arial"/>
            <w:noProof/>
          </w:rPr>
          <w:t>2.4.</w:t>
        </w:r>
        <w:r w:rsidRPr="00611BEE">
          <w:rPr>
            <w:rFonts w:asciiTheme="minorHAnsi" w:eastAsiaTheme="minorEastAsia" w:hAnsiTheme="minorHAnsi" w:cstheme="minorBidi"/>
            <w:noProof/>
            <w:lang w:eastAsia="de-DE"/>
            <w14:ligatures w14:val="standardContextual"/>
          </w:rPr>
          <w:tab/>
        </w:r>
        <w:r w:rsidRPr="00611BEE">
          <w:rPr>
            <w:rStyle w:val="Hyperlink"/>
            <w:noProof/>
          </w:rPr>
          <w:t>Serviceorganisation &amp; Betriebsprozesse (5 %)</w:t>
        </w:r>
        <w:r w:rsidRPr="00611BEE">
          <w:rPr>
            <w:noProof/>
            <w:webHidden/>
          </w:rPr>
          <w:tab/>
        </w:r>
        <w:r w:rsidRPr="00611BEE">
          <w:rPr>
            <w:noProof/>
            <w:webHidden/>
          </w:rPr>
          <w:fldChar w:fldCharType="begin"/>
        </w:r>
        <w:r w:rsidRPr="00611BEE">
          <w:rPr>
            <w:noProof/>
            <w:webHidden/>
          </w:rPr>
          <w:instrText xml:space="preserve"> PAGEREF _Toc233104544 \h </w:instrText>
        </w:r>
        <w:r w:rsidRPr="00611BEE">
          <w:rPr>
            <w:noProof/>
            <w:webHidden/>
          </w:rPr>
        </w:r>
        <w:r w:rsidRPr="00611BEE">
          <w:rPr>
            <w:noProof/>
            <w:webHidden/>
          </w:rPr>
          <w:fldChar w:fldCharType="separate"/>
        </w:r>
        <w:r w:rsidRPr="00611BEE">
          <w:rPr>
            <w:noProof/>
            <w:webHidden/>
          </w:rPr>
          <w:t>12</w:t>
        </w:r>
        <w:r w:rsidRPr="00611BEE">
          <w:rPr>
            <w:noProof/>
            <w:webHidden/>
          </w:rPr>
          <w:fldChar w:fldCharType="end"/>
        </w:r>
      </w:hyperlink>
    </w:p>
    <w:p w14:paraId="7A56299B" w14:textId="50B26EA6" w:rsidR="00EB7464" w:rsidRDefault="00EB7464">
      <w:pPr>
        <w:pStyle w:val="Verzeichnis2"/>
        <w:tabs>
          <w:tab w:val="left" w:pos="960"/>
          <w:tab w:val="right" w:leader="dot" w:pos="9288"/>
        </w:tabs>
        <w:rPr>
          <w:rFonts w:asciiTheme="minorHAnsi" w:eastAsiaTheme="minorEastAsia" w:hAnsiTheme="minorHAnsi" w:cstheme="minorBidi"/>
          <w:noProof/>
          <w:lang w:eastAsia="de-DE"/>
          <w14:ligatures w14:val="standardContextual"/>
        </w:rPr>
      </w:pPr>
      <w:hyperlink w:anchor="_Toc233104545" w:history="1">
        <w:r w:rsidRPr="00611BEE">
          <w:rPr>
            <w:rStyle w:val="Hyperlink"/>
            <w:rFonts w:ascii="Arial" w:hAnsi="Arial"/>
            <w:noProof/>
          </w:rPr>
          <w:t>2.5.</w:t>
        </w:r>
        <w:r w:rsidRPr="00611BEE">
          <w:rPr>
            <w:rFonts w:asciiTheme="minorHAnsi" w:eastAsiaTheme="minorEastAsia" w:hAnsiTheme="minorHAnsi" w:cstheme="minorBidi"/>
            <w:noProof/>
            <w:lang w:eastAsia="de-DE"/>
            <w14:ligatures w14:val="standardContextual"/>
          </w:rPr>
          <w:tab/>
        </w:r>
        <w:r w:rsidRPr="00611BEE">
          <w:rPr>
            <w:rStyle w:val="Hyperlink"/>
            <w:noProof/>
          </w:rPr>
          <w:t>Innovationskonzept &amp; Automatisierungsgrad (5 %)</w:t>
        </w:r>
        <w:r w:rsidRPr="00611BEE">
          <w:rPr>
            <w:noProof/>
            <w:webHidden/>
          </w:rPr>
          <w:tab/>
        </w:r>
        <w:r w:rsidRPr="00611BEE">
          <w:rPr>
            <w:noProof/>
            <w:webHidden/>
          </w:rPr>
          <w:fldChar w:fldCharType="begin"/>
        </w:r>
        <w:r w:rsidRPr="00611BEE">
          <w:rPr>
            <w:noProof/>
            <w:webHidden/>
          </w:rPr>
          <w:instrText xml:space="preserve"> PAGEREF _Toc233104545 \h </w:instrText>
        </w:r>
        <w:r w:rsidRPr="00611BEE">
          <w:rPr>
            <w:noProof/>
            <w:webHidden/>
          </w:rPr>
        </w:r>
        <w:r w:rsidRPr="00611BEE">
          <w:rPr>
            <w:noProof/>
            <w:webHidden/>
          </w:rPr>
          <w:fldChar w:fldCharType="separate"/>
        </w:r>
        <w:r w:rsidRPr="00611BEE">
          <w:rPr>
            <w:noProof/>
            <w:webHidden/>
          </w:rPr>
          <w:t>15</w:t>
        </w:r>
        <w:r w:rsidRPr="00611BEE">
          <w:rPr>
            <w:noProof/>
            <w:webHidden/>
          </w:rPr>
          <w:fldChar w:fldCharType="end"/>
        </w:r>
      </w:hyperlink>
    </w:p>
    <w:p w14:paraId="56870DD4" w14:textId="3A527162" w:rsidR="00EB7464" w:rsidRDefault="00EB7464">
      <w:pPr>
        <w:pStyle w:val="Verzeichnis1"/>
        <w:tabs>
          <w:tab w:val="left" w:pos="480"/>
          <w:tab w:val="right" w:leader="dot" w:pos="9288"/>
        </w:tabs>
        <w:rPr>
          <w:rFonts w:asciiTheme="minorHAnsi" w:eastAsiaTheme="minorEastAsia" w:hAnsiTheme="minorHAnsi" w:cstheme="minorBidi"/>
          <w:noProof/>
          <w:lang w:eastAsia="de-DE"/>
          <w14:ligatures w14:val="standardContextual"/>
        </w:rPr>
      </w:pPr>
      <w:hyperlink w:anchor="_Toc233104546" w:history="1">
        <w:r w:rsidRPr="009A125C">
          <w:rPr>
            <w:rStyle w:val="Hyperlink"/>
            <w:rFonts w:ascii="Arial" w:hAnsi="Arial"/>
            <w:noProof/>
          </w:rPr>
          <w:t>3.</w:t>
        </w:r>
        <w:r>
          <w:rPr>
            <w:rFonts w:asciiTheme="minorHAnsi" w:eastAsiaTheme="minorEastAsia" w:hAnsiTheme="minorHAnsi" w:cstheme="minorBidi"/>
            <w:noProof/>
            <w:lang w:eastAsia="de-DE"/>
            <w14:ligatures w14:val="standardContextual"/>
          </w:rPr>
          <w:tab/>
        </w:r>
        <w:r w:rsidRPr="009A125C">
          <w:rPr>
            <w:rStyle w:val="Hyperlink"/>
            <w:noProof/>
          </w:rPr>
          <w:t>Preiskriterien (40 %)</w:t>
        </w:r>
        <w:r>
          <w:rPr>
            <w:noProof/>
            <w:webHidden/>
          </w:rPr>
          <w:tab/>
        </w:r>
        <w:r>
          <w:rPr>
            <w:noProof/>
            <w:webHidden/>
          </w:rPr>
          <w:fldChar w:fldCharType="begin"/>
        </w:r>
        <w:r>
          <w:rPr>
            <w:noProof/>
            <w:webHidden/>
          </w:rPr>
          <w:instrText xml:space="preserve"> PAGEREF _Toc233104546 \h </w:instrText>
        </w:r>
        <w:r>
          <w:rPr>
            <w:noProof/>
            <w:webHidden/>
          </w:rPr>
        </w:r>
        <w:r>
          <w:rPr>
            <w:noProof/>
            <w:webHidden/>
          </w:rPr>
          <w:fldChar w:fldCharType="separate"/>
        </w:r>
        <w:r>
          <w:rPr>
            <w:noProof/>
            <w:webHidden/>
          </w:rPr>
          <w:t>18</w:t>
        </w:r>
        <w:r>
          <w:rPr>
            <w:noProof/>
            <w:webHidden/>
          </w:rPr>
          <w:fldChar w:fldCharType="end"/>
        </w:r>
      </w:hyperlink>
    </w:p>
    <w:p w14:paraId="162A54DC" w14:textId="7EED3DA1" w:rsidR="00EB7464" w:rsidRDefault="00EB7464">
      <w:pPr>
        <w:pStyle w:val="Verzeichnis2"/>
        <w:tabs>
          <w:tab w:val="left" w:pos="960"/>
          <w:tab w:val="right" w:leader="dot" w:pos="9288"/>
        </w:tabs>
        <w:rPr>
          <w:rFonts w:asciiTheme="minorHAnsi" w:eastAsiaTheme="minorEastAsia" w:hAnsiTheme="minorHAnsi" w:cstheme="minorBidi"/>
          <w:noProof/>
          <w:lang w:eastAsia="de-DE"/>
          <w14:ligatures w14:val="standardContextual"/>
        </w:rPr>
      </w:pPr>
      <w:hyperlink w:anchor="_Toc233104547" w:history="1">
        <w:r w:rsidRPr="009A125C">
          <w:rPr>
            <w:rStyle w:val="Hyperlink"/>
            <w:rFonts w:ascii="Arial" w:hAnsi="Arial"/>
            <w:noProof/>
          </w:rPr>
          <w:t>3.1.</w:t>
        </w:r>
        <w:r>
          <w:rPr>
            <w:rFonts w:asciiTheme="minorHAnsi" w:eastAsiaTheme="minorEastAsia" w:hAnsiTheme="minorHAnsi" w:cstheme="minorBidi"/>
            <w:noProof/>
            <w:lang w:eastAsia="de-DE"/>
            <w14:ligatures w14:val="standardContextual"/>
          </w:rPr>
          <w:tab/>
        </w:r>
        <w:r w:rsidRPr="009A125C">
          <w:rPr>
            <w:rStyle w:val="Hyperlink"/>
            <w:noProof/>
          </w:rPr>
          <w:t>Preisbestandteile</w:t>
        </w:r>
        <w:r>
          <w:rPr>
            <w:noProof/>
            <w:webHidden/>
          </w:rPr>
          <w:tab/>
        </w:r>
        <w:r>
          <w:rPr>
            <w:noProof/>
            <w:webHidden/>
          </w:rPr>
          <w:fldChar w:fldCharType="begin"/>
        </w:r>
        <w:r>
          <w:rPr>
            <w:noProof/>
            <w:webHidden/>
          </w:rPr>
          <w:instrText xml:space="preserve"> PAGEREF _Toc233104547 \h </w:instrText>
        </w:r>
        <w:r>
          <w:rPr>
            <w:noProof/>
            <w:webHidden/>
          </w:rPr>
        </w:r>
        <w:r>
          <w:rPr>
            <w:noProof/>
            <w:webHidden/>
          </w:rPr>
          <w:fldChar w:fldCharType="separate"/>
        </w:r>
        <w:r>
          <w:rPr>
            <w:noProof/>
            <w:webHidden/>
          </w:rPr>
          <w:t>18</w:t>
        </w:r>
        <w:r>
          <w:rPr>
            <w:noProof/>
            <w:webHidden/>
          </w:rPr>
          <w:fldChar w:fldCharType="end"/>
        </w:r>
      </w:hyperlink>
    </w:p>
    <w:p w14:paraId="71064367" w14:textId="49C0937F" w:rsidR="00EB7464" w:rsidRDefault="00EB7464">
      <w:pPr>
        <w:pStyle w:val="Verzeichnis2"/>
        <w:tabs>
          <w:tab w:val="left" w:pos="960"/>
          <w:tab w:val="right" w:leader="dot" w:pos="9288"/>
        </w:tabs>
        <w:rPr>
          <w:rFonts w:asciiTheme="minorHAnsi" w:eastAsiaTheme="minorEastAsia" w:hAnsiTheme="minorHAnsi" w:cstheme="minorBidi"/>
          <w:noProof/>
          <w:lang w:eastAsia="de-DE"/>
          <w14:ligatures w14:val="standardContextual"/>
        </w:rPr>
      </w:pPr>
      <w:hyperlink w:anchor="_Toc233104548" w:history="1">
        <w:r w:rsidRPr="009A125C">
          <w:rPr>
            <w:rStyle w:val="Hyperlink"/>
            <w:rFonts w:ascii="Arial" w:hAnsi="Arial"/>
            <w:noProof/>
          </w:rPr>
          <w:t>3.2.</w:t>
        </w:r>
        <w:r>
          <w:rPr>
            <w:rFonts w:asciiTheme="minorHAnsi" w:eastAsiaTheme="minorEastAsia" w:hAnsiTheme="minorHAnsi" w:cstheme="minorBidi"/>
            <w:noProof/>
            <w:lang w:eastAsia="de-DE"/>
            <w14:ligatures w14:val="standardContextual"/>
          </w:rPr>
          <w:tab/>
        </w:r>
        <w:r w:rsidRPr="009A125C">
          <w:rPr>
            <w:rStyle w:val="Hyperlink"/>
            <w:noProof/>
          </w:rPr>
          <w:t>Preiswertung (lineare Normierung)</w:t>
        </w:r>
        <w:r>
          <w:rPr>
            <w:noProof/>
            <w:webHidden/>
          </w:rPr>
          <w:tab/>
        </w:r>
        <w:r>
          <w:rPr>
            <w:noProof/>
            <w:webHidden/>
          </w:rPr>
          <w:fldChar w:fldCharType="begin"/>
        </w:r>
        <w:r>
          <w:rPr>
            <w:noProof/>
            <w:webHidden/>
          </w:rPr>
          <w:instrText xml:space="preserve"> PAGEREF _Toc233104548 \h </w:instrText>
        </w:r>
        <w:r>
          <w:rPr>
            <w:noProof/>
            <w:webHidden/>
          </w:rPr>
        </w:r>
        <w:r>
          <w:rPr>
            <w:noProof/>
            <w:webHidden/>
          </w:rPr>
          <w:fldChar w:fldCharType="separate"/>
        </w:r>
        <w:r>
          <w:rPr>
            <w:noProof/>
            <w:webHidden/>
          </w:rPr>
          <w:t>18</w:t>
        </w:r>
        <w:r>
          <w:rPr>
            <w:noProof/>
            <w:webHidden/>
          </w:rPr>
          <w:fldChar w:fldCharType="end"/>
        </w:r>
      </w:hyperlink>
    </w:p>
    <w:p w14:paraId="1854AB33" w14:textId="728B74A1" w:rsidR="00EB7464" w:rsidRDefault="00EB7464">
      <w:pPr>
        <w:pStyle w:val="Verzeichnis1"/>
        <w:tabs>
          <w:tab w:val="left" w:pos="480"/>
          <w:tab w:val="right" w:leader="dot" w:pos="9288"/>
        </w:tabs>
        <w:rPr>
          <w:rFonts w:asciiTheme="minorHAnsi" w:eastAsiaTheme="minorEastAsia" w:hAnsiTheme="minorHAnsi" w:cstheme="minorBidi"/>
          <w:noProof/>
          <w:lang w:eastAsia="de-DE"/>
          <w14:ligatures w14:val="standardContextual"/>
        </w:rPr>
      </w:pPr>
      <w:hyperlink w:anchor="_Toc233104549" w:history="1">
        <w:r w:rsidRPr="009A125C">
          <w:rPr>
            <w:rStyle w:val="Hyperlink"/>
            <w:rFonts w:ascii="Arial" w:hAnsi="Arial"/>
            <w:noProof/>
          </w:rPr>
          <w:t>4.</w:t>
        </w:r>
        <w:r>
          <w:rPr>
            <w:rFonts w:asciiTheme="minorHAnsi" w:eastAsiaTheme="minorEastAsia" w:hAnsiTheme="minorHAnsi" w:cstheme="minorBidi"/>
            <w:noProof/>
            <w:lang w:eastAsia="de-DE"/>
            <w14:ligatures w14:val="standardContextual"/>
          </w:rPr>
          <w:tab/>
        </w:r>
        <w:r w:rsidRPr="009A125C">
          <w:rPr>
            <w:rStyle w:val="Hyperlink"/>
            <w:noProof/>
          </w:rPr>
          <w:t>Gesamtwertung</w:t>
        </w:r>
        <w:r>
          <w:rPr>
            <w:noProof/>
            <w:webHidden/>
          </w:rPr>
          <w:tab/>
        </w:r>
        <w:r>
          <w:rPr>
            <w:noProof/>
            <w:webHidden/>
          </w:rPr>
          <w:fldChar w:fldCharType="begin"/>
        </w:r>
        <w:r>
          <w:rPr>
            <w:noProof/>
            <w:webHidden/>
          </w:rPr>
          <w:instrText xml:space="preserve"> PAGEREF _Toc233104549 \h </w:instrText>
        </w:r>
        <w:r>
          <w:rPr>
            <w:noProof/>
            <w:webHidden/>
          </w:rPr>
        </w:r>
        <w:r>
          <w:rPr>
            <w:noProof/>
            <w:webHidden/>
          </w:rPr>
          <w:fldChar w:fldCharType="separate"/>
        </w:r>
        <w:r>
          <w:rPr>
            <w:noProof/>
            <w:webHidden/>
          </w:rPr>
          <w:t>18</w:t>
        </w:r>
        <w:r>
          <w:rPr>
            <w:noProof/>
            <w:webHidden/>
          </w:rPr>
          <w:fldChar w:fldCharType="end"/>
        </w:r>
      </w:hyperlink>
    </w:p>
    <w:p w14:paraId="53787BA8" w14:textId="4170D1A3" w:rsidR="009A2C54" w:rsidRDefault="008918FF" w:rsidP="00544C5A">
      <w:pPr>
        <w:rPr>
          <w:b/>
          <w:bCs/>
        </w:rPr>
      </w:pPr>
      <w:r w:rsidRPr="009A2C54">
        <w:rPr>
          <w:b/>
          <w:bCs/>
        </w:rPr>
        <w:fldChar w:fldCharType="end"/>
      </w:r>
    </w:p>
    <w:p w14:paraId="5ECE37BC" w14:textId="77777777" w:rsidR="009A2C54" w:rsidRDefault="009A2C54">
      <w:pPr>
        <w:spacing w:after="0" w:line="240" w:lineRule="auto"/>
        <w:rPr>
          <w:b/>
          <w:bCs/>
        </w:rPr>
      </w:pPr>
      <w:r>
        <w:rPr>
          <w:b/>
          <w:bCs/>
        </w:rPr>
        <w:br w:type="page"/>
      </w:r>
    </w:p>
    <w:p w14:paraId="23F63CF8" w14:textId="502CB951" w:rsidR="00886058" w:rsidRPr="00611BEE" w:rsidRDefault="00886058" w:rsidP="00544C5A">
      <w:pPr>
        <w:rPr>
          <w:rFonts w:ascii="Arial" w:hAnsi="Arial" w:cs="Arial"/>
        </w:rPr>
      </w:pPr>
      <w:r w:rsidRPr="00611BEE">
        <w:rPr>
          <w:rFonts w:ascii="Arial" w:hAnsi="Arial" w:cs="Arial"/>
          <w:b/>
          <w:sz w:val="28"/>
          <w:szCs w:val="28"/>
        </w:rPr>
        <w:lastRenderedPageBreak/>
        <w:t>Zuschlagskriterien und Wertungsmethodik (vollumfänglich detailliert)</w:t>
      </w:r>
    </w:p>
    <w:p w14:paraId="388DAAD8" w14:textId="2D74F69E" w:rsidR="00886058" w:rsidRPr="00611BEE" w:rsidRDefault="00886058" w:rsidP="00886058">
      <w:pPr>
        <w:rPr>
          <w:rFonts w:ascii="Arial" w:hAnsi="Arial" w:cs="Arial"/>
        </w:rPr>
      </w:pPr>
      <w:r w:rsidRPr="00611BEE">
        <w:rPr>
          <w:rFonts w:ascii="Arial" w:hAnsi="Arial" w:cs="Arial"/>
        </w:rPr>
        <w:t>Der Zuschlag wird gemäß § 5</w:t>
      </w:r>
      <w:r w:rsidR="00E45B1A" w:rsidRPr="00611BEE">
        <w:rPr>
          <w:rFonts w:ascii="Arial" w:hAnsi="Arial" w:cs="Arial"/>
        </w:rPr>
        <w:t>2</w:t>
      </w:r>
      <w:r w:rsidRPr="00611BEE">
        <w:rPr>
          <w:rFonts w:ascii="Arial" w:hAnsi="Arial" w:cs="Arial"/>
        </w:rPr>
        <w:t xml:space="preserve"> SektVO auf das wirtschaftlichste Angebot vergeben, basierend auf einer kombinierten Bewertung von Qualität und Preis.</w:t>
      </w:r>
      <w:r w:rsidRPr="00611BEE">
        <w:rPr>
          <w:rFonts w:ascii="Arial" w:hAnsi="Arial" w:cs="Arial"/>
        </w:rPr>
        <w:br/>
        <w:t>Ziel ist die transparente, diskriminierungsfreie und nachvollziehbare Ermittlung des wirtschaftlichsten Angebots.</w:t>
      </w:r>
    </w:p>
    <w:p w14:paraId="2DDFF584" w14:textId="77777777" w:rsidR="00886058" w:rsidRPr="00233EEE" w:rsidRDefault="00886058" w:rsidP="00886058"/>
    <w:p w14:paraId="03DA82A7" w14:textId="0C1D7136" w:rsidR="00886058" w:rsidRPr="00DD4419" w:rsidRDefault="00886058" w:rsidP="00544C5A">
      <w:pPr>
        <w:pStyle w:val="berschrift1"/>
        <w:rPr>
          <w:rFonts w:ascii="Arial" w:hAnsi="Arial" w:cs="Arial"/>
        </w:rPr>
      </w:pPr>
      <w:bookmarkStart w:id="0" w:name="_Toc233104539"/>
      <w:r w:rsidRPr="00DD4419">
        <w:rPr>
          <w:rFonts w:ascii="Arial" w:hAnsi="Arial" w:cs="Arial"/>
        </w:rPr>
        <w:t>Zuschlagskriterien und Gewichtungen</w:t>
      </w:r>
      <w:bookmarkEnd w:id="0"/>
    </w:p>
    <w:p w14:paraId="70D2EEE5" w14:textId="77777777" w:rsidR="00886058" w:rsidRPr="00DD4419" w:rsidRDefault="00886058" w:rsidP="00886058">
      <w:pPr>
        <w:rPr>
          <w:rFonts w:ascii="Arial" w:hAnsi="Arial" w:cs="Arial"/>
        </w:rPr>
      </w:pPr>
      <w:r w:rsidRPr="00DD4419">
        <w:rPr>
          <w:rFonts w:ascii="Arial" w:hAnsi="Arial" w:cs="Arial"/>
        </w:rPr>
        <w:t>Die Zuschlagskriterien gliedern sich wie folgt:</w:t>
      </w:r>
    </w:p>
    <w:tbl>
      <w:tblPr>
        <w:tblStyle w:val="Listentabelle4Akzent1"/>
        <w:tblW w:w="0" w:type="auto"/>
        <w:tblLook w:val="04A0" w:firstRow="1" w:lastRow="0" w:firstColumn="1" w:lastColumn="0" w:noHBand="0" w:noVBand="1"/>
      </w:tblPr>
      <w:tblGrid>
        <w:gridCol w:w="3096"/>
        <w:gridCol w:w="3096"/>
        <w:gridCol w:w="3096"/>
      </w:tblGrid>
      <w:tr w:rsidR="00AC4478" w:rsidRPr="00DD4419" w14:paraId="4041D7CE" w14:textId="77777777" w:rsidTr="00544C5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96" w:type="dxa"/>
          </w:tcPr>
          <w:p w14:paraId="5C126FDB" w14:textId="77777777" w:rsidR="00AC4478" w:rsidRPr="00DD4419" w:rsidRDefault="00AC4478">
            <w:pPr>
              <w:rPr>
                <w:rFonts w:ascii="Arial" w:hAnsi="Arial" w:cs="Arial"/>
              </w:rPr>
            </w:pPr>
            <w:proofErr w:type="spellStart"/>
            <w:r w:rsidRPr="00DD4419">
              <w:rPr>
                <w:rFonts w:ascii="Arial" w:hAnsi="Arial" w:cs="Arial"/>
              </w:rPr>
              <w:t>Kriterienebene</w:t>
            </w:r>
            <w:proofErr w:type="spellEnd"/>
          </w:p>
        </w:tc>
        <w:tc>
          <w:tcPr>
            <w:tcW w:w="3096" w:type="dxa"/>
          </w:tcPr>
          <w:p w14:paraId="4A59FC73" w14:textId="77777777" w:rsidR="00AC4478" w:rsidRPr="00DD4419" w:rsidRDefault="00AC4478">
            <w:pPr>
              <w:cnfStyle w:val="100000000000" w:firstRow="1" w:lastRow="0" w:firstColumn="0" w:lastColumn="0" w:oddVBand="0" w:evenVBand="0" w:oddHBand="0" w:evenHBand="0" w:firstRowFirstColumn="0" w:firstRowLastColumn="0" w:lastRowFirstColumn="0" w:lastRowLastColumn="0"/>
              <w:rPr>
                <w:rFonts w:ascii="Arial" w:hAnsi="Arial" w:cs="Arial"/>
              </w:rPr>
            </w:pPr>
            <w:r w:rsidRPr="00DD4419">
              <w:rPr>
                <w:rFonts w:ascii="Arial" w:hAnsi="Arial" w:cs="Arial"/>
              </w:rPr>
              <w:t>Zuschlagskriterium</w:t>
            </w:r>
          </w:p>
        </w:tc>
        <w:tc>
          <w:tcPr>
            <w:tcW w:w="3096" w:type="dxa"/>
          </w:tcPr>
          <w:p w14:paraId="7936A416" w14:textId="77777777" w:rsidR="00AC4478" w:rsidRPr="00DD4419" w:rsidRDefault="00AC4478">
            <w:pPr>
              <w:cnfStyle w:val="100000000000" w:firstRow="1" w:lastRow="0" w:firstColumn="0" w:lastColumn="0" w:oddVBand="0" w:evenVBand="0" w:oddHBand="0" w:evenHBand="0" w:firstRowFirstColumn="0" w:firstRowLastColumn="0" w:lastRowFirstColumn="0" w:lastRowLastColumn="0"/>
              <w:rPr>
                <w:rFonts w:ascii="Arial" w:hAnsi="Arial" w:cs="Arial"/>
              </w:rPr>
            </w:pPr>
            <w:r w:rsidRPr="00DD4419">
              <w:rPr>
                <w:rFonts w:ascii="Arial" w:hAnsi="Arial" w:cs="Arial"/>
              </w:rPr>
              <w:t>Gewichtung |</w:t>
            </w:r>
          </w:p>
        </w:tc>
      </w:tr>
      <w:tr w:rsidR="00AC4478" w:rsidRPr="00DD4419" w14:paraId="037E8C79" w14:textId="77777777" w:rsidTr="00544C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96" w:type="dxa"/>
          </w:tcPr>
          <w:p w14:paraId="3900BE65" w14:textId="77777777" w:rsidR="00AC4478" w:rsidRPr="00DD4419" w:rsidRDefault="00AC4478">
            <w:pPr>
              <w:rPr>
                <w:rFonts w:ascii="Arial" w:hAnsi="Arial" w:cs="Arial"/>
              </w:rPr>
            </w:pPr>
            <w:r w:rsidRPr="00DD4419">
              <w:rPr>
                <w:rFonts w:ascii="Arial" w:hAnsi="Arial" w:cs="Arial"/>
              </w:rPr>
              <w:t xml:space="preserve">Preis </w:t>
            </w:r>
          </w:p>
        </w:tc>
        <w:tc>
          <w:tcPr>
            <w:tcW w:w="3096" w:type="dxa"/>
          </w:tcPr>
          <w:p w14:paraId="6C950A3F" w14:textId="77777777" w:rsidR="00AC4478" w:rsidRPr="00DD4419" w:rsidRDefault="00AC4478">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DD4419">
              <w:rPr>
                <w:rFonts w:ascii="Arial" w:hAnsi="Arial" w:cs="Arial"/>
              </w:rPr>
              <w:t>Angebotspreis (Wertungspreis)</w:t>
            </w:r>
          </w:p>
        </w:tc>
        <w:tc>
          <w:tcPr>
            <w:tcW w:w="3096" w:type="dxa"/>
          </w:tcPr>
          <w:p w14:paraId="2CB6FFC2" w14:textId="0967BF84" w:rsidR="00AC4478" w:rsidRPr="00DD4419" w:rsidRDefault="00AC4478">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DD4419">
              <w:rPr>
                <w:rFonts w:ascii="Arial" w:hAnsi="Arial" w:cs="Arial"/>
              </w:rPr>
              <w:t>40 %</w:t>
            </w:r>
          </w:p>
        </w:tc>
      </w:tr>
      <w:tr w:rsidR="00AC4478" w:rsidRPr="00DD4419" w14:paraId="1510EECF" w14:textId="77777777" w:rsidTr="00544C5A">
        <w:tc>
          <w:tcPr>
            <w:cnfStyle w:val="001000000000" w:firstRow="0" w:lastRow="0" w:firstColumn="1" w:lastColumn="0" w:oddVBand="0" w:evenVBand="0" w:oddHBand="0" w:evenHBand="0" w:firstRowFirstColumn="0" w:firstRowLastColumn="0" w:lastRowFirstColumn="0" w:lastRowLastColumn="0"/>
            <w:tcW w:w="3096" w:type="dxa"/>
          </w:tcPr>
          <w:p w14:paraId="28DFAD04" w14:textId="77777777" w:rsidR="00AC4478" w:rsidRPr="00DD4419" w:rsidRDefault="00AC4478">
            <w:pPr>
              <w:rPr>
                <w:rFonts w:ascii="Arial" w:hAnsi="Arial" w:cs="Arial"/>
              </w:rPr>
            </w:pPr>
            <w:r w:rsidRPr="00DD4419">
              <w:rPr>
                <w:rFonts w:ascii="Arial" w:hAnsi="Arial" w:cs="Arial"/>
              </w:rPr>
              <w:t>Qualität (Konzept)</w:t>
            </w:r>
          </w:p>
        </w:tc>
        <w:tc>
          <w:tcPr>
            <w:tcW w:w="3096" w:type="dxa"/>
          </w:tcPr>
          <w:p w14:paraId="27FD28A1" w14:textId="77777777" w:rsidR="00AC4478" w:rsidRPr="00DD4419" w:rsidRDefault="00AC4478">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DD4419">
              <w:rPr>
                <w:rFonts w:ascii="Arial" w:hAnsi="Arial" w:cs="Arial"/>
              </w:rPr>
              <w:t>Gesamt</w:t>
            </w:r>
          </w:p>
        </w:tc>
        <w:tc>
          <w:tcPr>
            <w:tcW w:w="3096" w:type="dxa"/>
          </w:tcPr>
          <w:p w14:paraId="360C687A" w14:textId="77777777" w:rsidR="00AC4478" w:rsidRPr="00DD4419" w:rsidRDefault="00AC4478">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DD4419">
              <w:rPr>
                <w:rFonts w:ascii="Arial" w:hAnsi="Arial" w:cs="Arial"/>
              </w:rPr>
              <w:t>60 %</w:t>
            </w:r>
          </w:p>
        </w:tc>
      </w:tr>
      <w:tr w:rsidR="00AC4478" w:rsidRPr="00DD4419" w14:paraId="6DEE220C" w14:textId="77777777" w:rsidTr="00544C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96" w:type="dxa"/>
          </w:tcPr>
          <w:p w14:paraId="45A6308C" w14:textId="77777777" w:rsidR="00AC4478" w:rsidRPr="00DD4419" w:rsidRDefault="00AC4478">
            <w:pPr>
              <w:rPr>
                <w:rFonts w:ascii="Arial" w:hAnsi="Arial" w:cs="Arial"/>
              </w:rPr>
            </w:pPr>
            <w:r w:rsidRPr="00DD4419">
              <w:rPr>
                <w:rFonts w:ascii="Arial" w:hAnsi="Arial" w:cs="Arial"/>
              </w:rPr>
              <w:t>Unterkriterium a)</w:t>
            </w:r>
          </w:p>
        </w:tc>
        <w:tc>
          <w:tcPr>
            <w:tcW w:w="3096" w:type="dxa"/>
          </w:tcPr>
          <w:p w14:paraId="13A1514A" w14:textId="77777777" w:rsidR="00AC4478" w:rsidRPr="00DD4419" w:rsidRDefault="00AC4478">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DD4419">
              <w:rPr>
                <w:rFonts w:ascii="Arial" w:hAnsi="Arial" w:cs="Arial"/>
              </w:rPr>
              <w:t>Technisches Betriebskonzept</w:t>
            </w:r>
          </w:p>
        </w:tc>
        <w:tc>
          <w:tcPr>
            <w:tcW w:w="3096" w:type="dxa"/>
          </w:tcPr>
          <w:p w14:paraId="2EB842F9" w14:textId="36AD7404" w:rsidR="00AC4478" w:rsidRPr="00DD4419" w:rsidRDefault="008016BF">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DD4419">
              <w:rPr>
                <w:rFonts w:ascii="Arial" w:hAnsi="Arial" w:cs="Arial"/>
              </w:rPr>
              <w:t>2</w:t>
            </w:r>
            <w:r w:rsidR="009A2C54" w:rsidRPr="00DD4419">
              <w:rPr>
                <w:rFonts w:ascii="Arial" w:hAnsi="Arial" w:cs="Arial"/>
              </w:rPr>
              <w:t>0</w:t>
            </w:r>
            <w:r w:rsidRPr="00DD4419">
              <w:rPr>
                <w:rFonts w:ascii="Arial" w:hAnsi="Arial" w:cs="Arial"/>
              </w:rPr>
              <w:t>%</w:t>
            </w:r>
          </w:p>
        </w:tc>
      </w:tr>
      <w:tr w:rsidR="00AC4478" w:rsidRPr="00DD4419" w14:paraId="390147AD" w14:textId="77777777" w:rsidTr="00544C5A">
        <w:tc>
          <w:tcPr>
            <w:cnfStyle w:val="001000000000" w:firstRow="0" w:lastRow="0" w:firstColumn="1" w:lastColumn="0" w:oddVBand="0" w:evenVBand="0" w:oddHBand="0" w:evenHBand="0" w:firstRowFirstColumn="0" w:firstRowLastColumn="0" w:lastRowFirstColumn="0" w:lastRowLastColumn="0"/>
            <w:tcW w:w="3096" w:type="dxa"/>
          </w:tcPr>
          <w:p w14:paraId="639D0D29" w14:textId="77777777" w:rsidR="00AC4478" w:rsidRPr="00DD4419" w:rsidRDefault="00AC4478">
            <w:pPr>
              <w:rPr>
                <w:rFonts w:ascii="Arial" w:hAnsi="Arial" w:cs="Arial"/>
              </w:rPr>
            </w:pPr>
            <w:r w:rsidRPr="00DD4419">
              <w:rPr>
                <w:rFonts w:ascii="Arial" w:hAnsi="Arial" w:cs="Arial"/>
              </w:rPr>
              <w:t>Unterkriterium b)</w:t>
            </w:r>
          </w:p>
        </w:tc>
        <w:tc>
          <w:tcPr>
            <w:tcW w:w="3096" w:type="dxa"/>
          </w:tcPr>
          <w:p w14:paraId="1B0EBFD4" w14:textId="77777777" w:rsidR="00AC4478" w:rsidRPr="00DD4419" w:rsidRDefault="00AC4478">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DD4419">
              <w:rPr>
                <w:rFonts w:ascii="Arial" w:hAnsi="Arial" w:cs="Arial"/>
              </w:rPr>
              <w:t>Teamqualifikation und Erfahrungen</w:t>
            </w:r>
          </w:p>
        </w:tc>
        <w:tc>
          <w:tcPr>
            <w:tcW w:w="3096" w:type="dxa"/>
          </w:tcPr>
          <w:p w14:paraId="1FE1EB01" w14:textId="714D7A3C" w:rsidR="00AC4478" w:rsidRPr="00DD4419" w:rsidRDefault="00DF79E6">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DD4419">
              <w:rPr>
                <w:rFonts w:ascii="Arial" w:hAnsi="Arial" w:cs="Arial"/>
              </w:rPr>
              <w:t>20%</w:t>
            </w:r>
          </w:p>
        </w:tc>
      </w:tr>
      <w:tr w:rsidR="00AC4478" w:rsidRPr="00DD4419" w14:paraId="76F8D5BF" w14:textId="77777777" w:rsidTr="00544C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96" w:type="dxa"/>
          </w:tcPr>
          <w:p w14:paraId="0127882D" w14:textId="77777777" w:rsidR="00AC4478" w:rsidRPr="00DD4419" w:rsidRDefault="00AC4478">
            <w:pPr>
              <w:rPr>
                <w:rFonts w:ascii="Arial" w:hAnsi="Arial" w:cs="Arial"/>
              </w:rPr>
            </w:pPr>
            <w:r w:rsidRPr="00DD4419">
              <w:rPr>
                <w:rFonts w:ascii="Arial" w:hAnsi="Arial" w:cs="Arial"/>
              </w:rPr>
              <w:t>Unterkriterium c)</w:t>
            </w:r>
          </w:p>
        </w:tc>
        <w:tc>
          <w:tcPr>
            <w:tcW w:w="3096" w:type="dxa"/>
          </w:tcPr>
          <w:p w14:paraId="649FCF08" w14:textId="2995E786" w:rsidR="00AC4478" w:rsidRPr="00DD4419" w:rsidRDefault="002578B6">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DD4419">
              <w:rPr>
                <w:rFonts w:ascii="Arial" w:hAnsi="Arial" w:cs="Arial"/>
              </w:rPr>
              <w:t>Business-Continuity &amp; Notfallkonzept</w:t>
            </w:r>
          </w:p>
        </w:tc>
        <w:tc>
          <w:tcPr>
            <w:tcW w:w="3096" w:type="dxa"/>
          </w:tcPr>
          <w:p w14:paraId="61D657F2" w14:textId="3BB8CF23" w:rsidR="00AC4478" w:rsidRPr="00DD4419" w:rsidRDefault="00DF79E6">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DD4419">
              <w:rPr>
                <w:rFonts w:ascii="Arial" w:hAnsi="Arial" w:cs="Arial"/>
              </w:rPr>
              <w:t>10%</w:t>
            </w:r>
          </w:p>
        </w:tc>
      </w:tr>
      <w:tr w:rsidR="00750F94" w:rsidRPr="00DD4419" w14:paraId="57C4C8F5" w14:textId="77777777" w:rsidTr="00544C5A">
        <w:tc>
          <w:tcPr>
            <w:cnfStyle w:val="001000000000" w:firstRow="0" w:lastRow="0" w:firstColumn="1" w:lastColumn="0" w:oddVBand="0" w:evenVBand="0" w:oddHBand="0" w:evenHBand="0" w:firstRowFirstColumn="0" w:firstRowLastColumn="0" w:lastRowFirstColumn="0" w:lastRowLastColumn="0"/>
            <w:tcW w:w="3096" w:type="dxa"/>
          </w:tcPr>
          <w:p w14:paraId="432D03BC" w14:textId="77777777" w:rsidR="00750F94" w:rsidRPr="00DD4419" w:rsidRDefault="00750F94" w:rsidP="00750F94">
            <w:pPr>
              <w:rPr>
                <w:rFonts w:ascii="Arial" w:hAnsi="Arial" w:cs="Arial"/>
              </w:rPr>
            </w:pPr>
            <w:r w:rsidRPr="00DD4419">
              <w:rPr>
                <w:rFonts w:ascii="Arial" w:hAnsi="Arial" w:cs="Arial"/>
              </w:rPr>
              <w:t>Unterkriterium d)</w:t>
            </w:r>
          </w:p>
        </w:tc>
        <w:tc>
          <w:tcPr>
            <w:tcW w:w="3096" w:type="dxa"/>
          </w:tcPr>
          <w:p w14:paraId="30F52D2C" w14:textId="76C79F02" w:rsidR="00750F94" w:rsidRPr="00DD4419" w:rsidRDefault="00750F94" w:rsidP="00750F94">
            <w:pPr>
              <w:cnfStyle w:val="000000000000" w:firstRow="0" w:lastRow="0" w:firstColumn="0" w:lastColumn="0" w:oddVBand="0" w:evenVBand="0" w:oddHBand="0" w:evenHBand="0" w:firstRowFirstColumn="0" w:firstRowLastColumn="0" w:lastRowFirstColumn="0" w:lastRowLastColumn="0"/>
              <w:rPr>
                <w:rFonts w:ascii="Arial" w:hAnsi="Arial" w:cs="Arial"/>
              </w:rPr>
            </w:pPr>
            <w:r w:rsidRPr="00DD4419">
              <w:rPr>
                <w:rFonts w:ascii="Arial" w:hAnsi="Arial" w:cs="Arial"/>
              </w:rPr>
              <w:t>Serviceorganisation und Betriebsprozesse</w:t>
            </w:r>
          </w:p>
        </w:tc>
        <w:tc>
          <w:tcPr>
            <w:tcW w:w="3096" w:type="dxa"/>
          </w:tcPr>
          <w:p w14:paraId="48D2BDB6" w14:textId="5E79214C" w:rsidR="00750F94" w:rsidRPr="00DD4419" w:rsidRDefault="002578B6" w:rsidP="00750F94">
            <w:pPr>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r w:rsidRPr="00DD4419">
              <w:rPr>
                <w:rFonts w:ascii="Arial" w:hAnsi="Arial" w:cs="Arial"/>
              </w:rPr>
              <w:t>5</w:t>
            </w:r>
            <w:r w:rsidR="00750F94" w:rsidRPr="00DD4419">
              <w:rPr>
                <w:rFonts w:ascii="Arial" w:hAnsi="Arial" w:cs="Arial"/>
              </w:rPr>
              <w:t>%</w:t>
            </w:r>
          </w:p>
        </w:tc>
      </w:tr>
      <w:tr w:rsidR="00750F94" w:rsidRPr="00DD4419" w14:paraId="09699F40" w14:textId="77777777" w:rsidTr="00544C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96" w:type="dxa"/>
          </w:tcPr>
          <w:p w14:paraId="1FA79C07" w14:textId="353E16C7" w:rsidR="00750F94" w:rsidRPr="00DD4419" w:rsidRDefault="00750F94" w:rsidP="00750F94">
            <w:pPr>
              <w:rPr>
                <w:rFonts w:ascii="Arial" w:hAnsi="Arial" w:cs="Arial"/>
              </w:rPr>
            </w:pPr>
            <w:r w:rsidRPr="00DD4419">
              <w:rPr>
                <w:rFonts w:ascii="Arial" w:hAnsi="Arial" w:cs="Arial"/>
              </w:rPr>
              <w:t>Unterkriterium e)</w:t>
            </w:r>
          </w:p>
        </w:tc>
        <w:tc>
          <w:tcPr>
            <w:tcW w:w="3096" w:type="dxa"/>
          </w:tcPr>
          <w:p w14:paraId="7C19851E" w14:textId="5ECDADDF" w:rsidR="00750F94" w:rsidRPr="00DD4419" w:rsidRDefault="00750F94" w:rsidP="00750F94">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DD4419">
              <w:rPr>
                <w:rFonts w:ascii="Arial" w:hAnsi="Arial" w:cs="Arial"/>
              </w:rPr>
              <w:t>Innovation und Automatisierungsgrad</w:t>
            </w:r>
          </w:p>
        </w:tc>
        <w:tc>
          <w:tcPr>
            <w:tcW w:w="3096" w:type="dxa"/>
          </w:tcPr>
          <w:p w14:paraId="7A14C229" w14:textId="12CC5ACB" w:rsidR="00750F94" w:rsidRPr="00DD4419" w:rsidRDefault="002578B6" w:rsidP="00750F94">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DD4419">
              <w:rPr>
                <w:rFonts w:ascii="Arial" w:hAnsi="Arial" w:cs="Arial"/>
              </w:rPr>
              <w:t>5%</w:t>
            </w:r>
          </w:p>
        </w:tc>
      </w:tr>
    </w:tbl>
    <w:p w14:paraId="658EA721" w14:textId="77777777" w:rsidR="005D5F67" w:rsidRPr="00DD4419" w:rsidRDefault="005D5F67" w:rsidP="00FA4E69">
      <w:pPr>
        <w:rPr>
          <w:rFonts w:ascii="Arial" w:hAnsi="Arial" w:cs="Arial"/>
        </w:rPr>
      </w:pPr>
    </w:p>
    <w:p w14:paraId="11D63696" w14:textId="33BCE949" w:rsidR="00886058" w:rsidRPr="00DD4419" w:rsidRDefault="00886058" w:rsidP="00886058">
      <w:pPr>
        <w:rPr>
          <w:rFonts w:ascii="Arial" w:hAnsi="Arial" w:cs="Arial"/>
        </w:rPr>
      </w:pPr>
      <w:r w:rsidRPr="00DD4419">
        <w:rPr>
          <w:rFonts w:ascii="Arial" w:hAnsi="Arial" w:cs="Arial"/>
        </w:rPr>
        <w:t xml:space="preserve">Die Bewertung erfolgt in Punkten. </w:t>
      </w:r>
      <w:r w:rsidR="0045044B" w:rsidRPr="00DD4419">
        <w:rPr>
          <w:rFonts w:ascii="Arial" w:hAnsi="Arial" w:cs="Arial"/>
        </w:rPr>
        <w:t>Für die Qualitätskriterien sind maximal 600 Punkte zu erreichen, für das Preiskriterium maximal 400 Punkte</w:t>
      </w:r>
      <w:r w:rsidR="000B3CAB" w:rsidRPr="00DD4419">
        <w:rPr>
          <w:rFonts w:ascii="Arial" w:hAnsi="Arial" w:cs="Arial"/>
        </w:rPr>
        <w:t>, insgesamt also 1.000 Punkte. Das Angebot ist das wirtschaftlichste, das im Vergleich zu den anderen Angeboten die höchste Punktzahl erhält.</w:t>
      </w:r>
    </w:p>
    <w:p w14:paraId="61F8CF7D" w14:textId="77777777" w:rsidR="00886058" w:rsidRPr="00DD4419" w:rsidRDefault="00886058" w:rsidP="00886058">
      <w:pPr>
        <w:rPr>
          <w:rFonts w:ascii="Arial" w:hAnsi="Arial" w:cs="Arial"/>
        </w:rPr>
      </w:pPr>
    </w:p>
    <w:p w14:paraId="213CD4B1" w14:textId="64D41F60" w:rsidR="00886058" w:rsidRPr="00DD4419" w:rsidRDefault="00886058" w:rsidP="009A2508">
      <w:pPr>
        <w:pStyle w:val="berschrift1"/>
        <w:rPr>
          <w:rFonts w:ascii="Arial" w:hAnsi="Arial" w:cs="Arial"/>
        </w:rPr>
      </w:pPr>
      <w:bookmarkStart w:id="1" w:name="_Toc233104540"/>
      <w:r w:rsidRPr="00DD4419">
        <w:rPr>
          <w:rFonts w:ascii="Arial" w:hAnsi="Arial" w:cs="Arial"/>
        </w:rPr>
        <w:lastRenderedPageBreak/>
        <w:t>Qualitätskriterien (60 %)</w:t>
      </w:r>
      <w:bookmarkEnd w:id="1"/>
    </w:p>
    <w:p w14:paraId="35B83B74" w14:textId="268E03DA" w:rsidR="00886058" w:rsidRPr="00DD4419" w:rsidRDefault="00886058" w:rsidP="00886058">
      <w:pPr>
        <w:rPr>
          <w:rFonts w:ascii="Arial" w:hAnsi="Arial" w:cs="Arial"/>
        </w:rPr>
      </w:pPr>
      <w:r w:rsidRPr="00DD4419">
        <w:rPr>
          <w:rFonts w:ascii="Arial" w:hAnsi="Arial" w:cs="Arial"/>
        </w:rPr>
        <w:t>Die Qualitätsbewertung umfasst fünf Unterkriterien.</w:t>
      </w:r>
      <w:r w:rsidRPr="00DD4419">
        <w:rPr>
          <w:rFonts w:ascii="Arial" w:hAnsi="Arial" w:cs="Arial"/>
        </w:rPr>
        <w:br/>
        <w:t xml:space="preserve">Jedes Unterkriterium wird auf einer Skala von </w:t>
      </w:r>
      <w:r w:rsidR="000E447D" w:rsidRPr="00DD4419">
        <w:rPr>
          <w:rFonts w:ascii="Arial" w:hAnsi="Arial" w:cs="Arial"/>
        </w:rPr>
        <w:t xml:space="preserve">bis zu </w:t>
      </w:r>
      <w:r w:rsidRPr="00DD4419">
        <w:rPr>
          <w:rFonts w:ascii="Arial" w:hAnsi="Arial" w:cs="Arial"/>
        </w:rPr>
        <w:t>10 Punkten bewertet</w:t>
      </w:r>
      <w:r w:rsidR="2542541F" w:rsidRPr="00DD4419">
        <w:rPr>
          <w:rFonts w:ascii="Arial" w:hAnsi="Arial" w:cs="Arial"/>
        </w:rPr>
        <w:t>, wobei 10 Punkte die Höchstpunktzahl ist</w:t>
      </w:r>
      <w:r w:rsidRPr="00DD4419">
        <w:rPr>
          <w:rFonts w:ascii="Arial" w:hAnsi="Arial" w:cs="Arial"/>
        </w:rPr>
        <w:t>. Die Punktzahl wird mit der Gewichtung multipliziert.</w:t>
      </w:r>
      <w:r w:rsidR="00BD6682" w:rsidRPr="00DD4419">
        <w:rPr>
          <w:rFonts w:ascii="Arial" w:hAnsi="Arial" w:cs="Arial"/>
        </w:rPr>
        <w:t xml:space="preserve"> Für alle Qualitätskriterien zusammen sind demnach </w:t>
      </w:r>
      <w:r w:rsidR="005A268E" w:rsidRPr="00DD4419">
        <w:rPr>
          <w:rFonts w:ascii="Arial" w:hAnsi="Arial" w:cs="Arial"/>
        </w:rPr>
        <w:t xml:space="preserve">600 Punkte zu erreichen. </w:t>
      </w:r>
    </w:p>
    <w:p w14:paraId="77CDB0F9" w14:textId="77777777" w:rsidR="00886058" w:rsidRPr="00DD4419" w:rsidRDefault="00886058" w:rsidP="00886058">
      <w:pPr>
        <w:rPr>
          <w:rFonts w:ascii="Arial" w:hAnsi="Arial" w:cs="Arial"/>
        </w:rPr>
      </w:pPr>
    </w:p>
    <w:tbl>
      <w:tblPr>
        <w:tblStyle w:val="Listentabelle4Akzent1"/>
        <w:tblW w:w="9372" w:type="dxa"/>
        <w:tblLook w:val="04A0" w:firstRow="1" w:lastRow="0" w:firstColumn="1" w:lastColumn="0" w:noHBand="0" w:noVBand="1"/>
      </w:tblPr>
      <w:tblGrid>
        <w:gridCol w:w="1161"/>
        <w:gridCol w:w="3629"/>
        <w:gridCol w:w="4582"/>
      </w:tblGrid>
      <w:tr w:rsidR="00D606E5" w:rsidRPr="00DD4419" w14:paraId="2124E83B" w14:textId="77777777" w:rsidTr="00060ABF">
        <w:trPr>
          <w:cnfStyle w:val="100000000000" w:firstRow="1" w:lastRow="0" w:firstColumn="0" w:lastColumn="0" w:oddVBand="0" w:evenVBand="0" w:oddHBand="0" w:evenHBand="0" w:firstRowFirstColumn="0" w:firstRowLastColumn="0" w:lastRowFirstColumn="0" w:lastRowLastColumn="0"/>
          <w:trHeight w:val="320"/>
        </w:trPr>
        <w:tc>
          <w:tcPr>
            <w:cnfStyle w:val="001000000000" w:firstRow="0" w:lastRow="0" w:firstColumn="1" w:lastColumn="0" w:oddVBand="0" w:evenVBand="0" w:oddHBand="0" w:evenHBand="0" w:firstRowFirstColumn="0" w:firstRowLastColumn="0" w:lastRowFirstColumn="0" w:lastRowLastColumn="0"/>
            <w:tcW w:w="1161" w:type="dxa"/>
            <w:hideMark/>
          </w:tcPr>
          <w:p w14:paraId="31F449A0" w14:textId="77777777" w:rsidR="00D606E5" w:rsidRPr="00DD4419" w:rsidRDefault="00D606E5" w:rsidP="00D606E5">
            <w:pPr>
              <w:spacing w:after="0" w:line="240" w:lineRule="auto"/>
              <w:rPr>
                <w:rFonts w:ascii="Arial" w:eastAsia="Times New Roman" w:hAnsi="Arial" w:cs="Arial"/>
                <w:color w:val="000000"/>
                <w:kern w:val="0"/>
                <w:lang w:eastAsia="de-DE"/>
              </w:rPr>
            </w:pPr>
            <w:r w:rsidRPr="00DD4419">
              <w:rPr>
                <w:rFonts w:ascii="Arial" w:eastAsia="Times New Roman" w:hAnsi="Arial" w:cs="Arial"/>
                <w:color w:val="000000"/>
                <w:kern w:val="0"/>
                <w:lang w:eastAsia="de-DE"/>
              </w:rPr>
              <w:t>Punkte</w:t>
            </w:r>
          </w:p>
        </w:tc>
        <w:tc>
          <w:tcPr>
            <w:tcW w:w="3629" w:type="dxa"/>
            <w:hideMark/>
          </w:tcPr>
          <w:p w14:paraId="03B95333" w14:textId="77777777" w:rsidR="00D606E5" w:rsidRPr="00DD4419" w:rsidRDefault="00D606E5" w:rsidP="00D606E5">
            <w:pPr>
              <w:spacing w:after="0" w:line="240" w:lineRule="auto"/>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kern w:val="0"/>
                <w:lang w:eastAsia="de-DE"/>
              </w:rPr>
            </w:pPr>
            <w:r w:rsidRPr="00DD4419">
              <w:rPr>
                <w:rFonts w:ascii="Arial" w:eastAsia="Times New Roman" w:hAnsi="Arial" w:cs="Arial"/>
                <w:color w:val="000000"/>
                <w:kern w:val="0"/>
                <w:lang w:eastAsia="de-DE"/>
              </w:rPr>
              <w:t>Bewertungsstufe</w:t>
            </w:r>
          </w:p>
        </w:tc>
        <w:tc>
          <w:tcPr>
            <w:tcW w:w="4582" w:type="dxa"/>
            <w:hideMark/>
          </w:tcPr>
          <w:p w14:paraId="77B9775B" w14:textId="77777777" w:rsidR="00D606E5" w:rsidRPr="00DD4419" w:rsidRDefault="00D606E5" w:rsidP="00D606E5">
            <w:pPr>
              <w:spacing w:after="0" w:line="240" w:lineRule="auto"/>
              <w:cnfStyle w:val="100000000000" w:firstRow="1" w:lastRow="0" w:firstColumn="0" w:lastColumn="0" w:oddVBand="0" w:evenVBand="0" w:oddHBand="0" w:evenHBand="0" w:firstRowFirstColumn="0" w:firstRowLastColumn="0" w:lastRowFirstColumn="0" w:lastRowLastColumn="0"/>
              <w:rPr>
                <w:rFonts w:ascii="Arial" w:eastAsia="Times New Roman" w:hAnsi="Arial" w:cs="Arial"/>
                <w:color w:val="000000"/>
                <w:kern w:val="0"/>
                <w:lang w:eastAsia="de-DE"/>
              </w:rPr>
            </w:pPr>
            <w:r w:rsidRPr="00DD4419">
              <w:rPr>
                <w:rFonts w:ascii="Arial" w:eastAsia="Times New Roman" w:hAnsi="Arial" w:cs="Arial"/>
                <w:color w:val="000000"/>
                <w:kern w:val="0"/>
                <w:lang w:eastAsia="de-DE"/>
              </w:rPr>
              <w:t>Beschreibung</w:t>
            </w:r>
          </w:p>
        </w:tc>
      </w:tr>
      <w:tr w:rsidR="00D606E5" w:rsidRPr="00DD4419" w14:paraId="284A9C7A" w14:textId="77777777" w:rsidTr="00060ABF">
        <w:trPr>
          <w:cnfStyle w:val="000000100000" w:firstRow="0" w:lastRow="0" w:firstColumn="0" w:lastColumn="0" w:oddVBand="0" w:evenVBand="0" w:oddHBand="1" w:evenHBand="0" w:firstRowFirstColumn="0" w:firstRowLastColumn="0" w:lastRowFirstColumn="0" w:lastRowLastColumn="0"/>
          <w:trHeight w:val="1283"/>
        </w:trPr>
        <w:tc>
          <w:tcPr>
            <w:cnfStyle w:val="001000000000" w:firstRow="0" w:lastRow="0" w:firstColumn="1" w:lastColumn="0" w:oddVBand="0" w:evenVBand="0" w:oddHBand="0" w:evenHBand="0" w:firstRowFirstColumn="0" w:firstRowLastColumn="0" w:lastRowFirstColumn="0" w:lastRowLastColumn="0"/>
            <w:tcW w:w="1161" w:type="dxa"/>
            <w:hideMark/>
          </w:tcPr>
          <w:p w14:paraId="1FEDD0D0" w14:textId="77777777" w:rsidR="00D606E5" w:rsidRPr="00DD4419" w:rsidRDefault="00D606E5" w:rsidP="00D606E5">
            <w:pPr>
              <w:spacing w:after="0" w:line="240" w:lineRule="auto"/>
              <w:rPr>
                <w:rFonts w:ascii="Arial" w:eastAsia="Times New Roman" w:hAnsi="Arial" w:cs="Arial"/>
                <w:color w:val="000000"/>
                <w:kern w:val="0"/>
                <w:lang w:eastAsia="de-DE"/>
              </w:rPr>
            </w:pPr>
            <w:r w:rsidRPr="00DD4419">
              <w:rPr>
                <w:rFonts w:ascii="Arial" w:eastAsia="Times New Roman" w:hAnsi="Arial" w:cs="Arial"/>
                <w:color w:val="000000"/>
                <w:kern w:val="0"/>
                <w:lang w:eastAsia="de-DE"/>
              </w:rPr>
              <w:t>10</w:t>
            </w:r>
          </w:p>
        </w:tc>
        <w:tc>
          <w:tcPr>
            <w:tcW w:w="3629" w:type="dxa"/>
            <w:hideMark/>
          </w:tcPr>
          <w:p w14:paraId="017089F1" w14:textId="77777777" w:rsidR="00D606E5" w:rsidRPr="00DD4419" w:rsidRDefault="00D606E5" w:rsidP="00D606E5">
            <w:pP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kern w:val="0"/>
                <w:lang w:eastAsia="de-DE"/>
              </w:rPr>
            </w:pPr>
            <w:r w:rsidRPr="00DD4419">
              <w:rPr>
                <w:rFonts w:ascii="Arial" w:eastAsia="Times New Roman" w:hAnsi="Arial" w:cs="Arial"/>
                <w:color w:val="000000"/>
                <w:kern w:val="0"/>
                <w:lang w:eastAsia="de-DE"/>
              </w:rPr>
              <w:t>Herausragend</w:t>
            </w:r>
          </w:p>
        </w:tc>
        <w:tc>
          <w:tcPr>
            <w:tcW w:w="4582" w:type="dxa"/>
            <w:hideMark/>
          </w:tcPr>
          <w:p w14:paraId="556895E0" w14:textId="77777777" w:rsidR="00D606E5" w:rsidRPr="00DD4419" w:rsidRDefault="00D606E5" w:rsidP="00D606E5">
            <w:pP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kern w:val="0"/>
                <w:lang w:eastAsia="de-DE"/>
              </w:rPr>
            </w:pPr>
            <w:r w:rsidRPr="00DD4419">
              <w:rPr>
                <w:rFonts w:ascii="Arial" w:eastAsia="Times New Roman" w:hAnsi="Arial" w:cs="Arial"/>
                <w:color w:val="000000"/>
                <w:kern w:val="0"/>
                <w:lang w:eastAsia="de-DE"/>
              </w:rPr>
              <w:t>Das Konzept erfüllt den Erwartungshorizont in besonderem Maße und übertrifft diesen deutlich. Im Vergleich der eingegangenen Angebote hebt es sich klar positiv ab.</w:t>
            </w:r>
          </w:p>
        </w:tc>
      </w:tr>
      <w:tr w:rsidR="00D606E5" w:rsidRPr="00DD4419" w14:paraId="64ED66B2" w14:textId="77777777" w:rsidTr="00060ABF">
        <w:trPr>
          <w:trHeight w:val="962"/>
        </w:trPr>
        <w:tc>
          <w:tcPr>
            <w:cnfStyle w:val="001000000000" w:firstRow="0" w:lastRow="0" w:firstColumn="1" w:lastColumn="0" w:oddVBand="0" w:evenVBand="0" w:oddHBand="0" w:evenHBand="0" w:firstRowFirstColumn="0" w:firstRowLastColumn="0" w:lastRowFirstColumn="0" w:lastRowLastColumn="0"/>
            <w:tcW w:w="1161" w:type="dxa"/>
            <w:hideMark/>
          </w:tcPr>
          <w:p w14:paraId="5161BB0D" w14:textId="77777777" w:rsidR="00D606E5" w:rsidRPr="00DD4419" w:rsidRDefault="00D606E5" w:rsidP="00D606E5">
            <w:pPr>
              <w:spacing w:after="0" w:line="240" w:lineRule="auto"/>
              <w:rPr>
                <w:rFonts w:ascii="Arial" w:eastAsia="Times New Roman" w:hAnsi="Arial" w:cs="Arial"/>
                <w:color w:val="000000"/>
                <w:kern w:val="0"/>
                <w:lang w:eastAsia="de-DE"/>
              </w:rPr>
            </w:pPr>
            <w:r w:rsidRPr="00DD4419">
              <w:rPr>
                <w:rFonts w:ascii="Arial" w:eastAsia="Times New Roman" w:hAnsi="Arial" w:cs="Arial"/>
                <w:color w:val="000000"/>
                <w:kern w:val="0"/>
                <w:lang w:eastAsia="de-DE"/>
              </w:rPr>
              <w:t>8</w:t>
            </w:r>
          </w:p>
        </w:tc>
        <w:tc>
          <w:tcPr>
            <w:tcW w:w="3629" w:type="dxa"/>
            <w:hideMark/>
          </w:tcPr>
          <w:p w14:paraId="2D51CD8C" w14:textId="77777777" w:rsidR="00D606E5" w:rsidRPr="00DD4419" w:rsidRDefault="00D606E5" w:rsidP="00D606E5">
            <w:pP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kern w:val="0"/>
                <w:lang w:eastAsia="de-DE"/>
              </w:rPr>
            </w:pPr>
            <w:r w:rsidRPr="00DD4419">
              <w:rPr>
                <w:rFonts w:ascii="Arial" w:eastAsia="Times New Roman" w:hAnsi="Arial" w:cs="Arial"/>
                <w:color w:val="000000"/>
                <w:kern w:val="0"/>
                <w:lang w:eastAsia="de-DE"/>
              </w:rPr>
              <w:t>Überdurchschnittlich</w:t>
            </w:r>
          </w:p>
        </w:tc>
        <w:tc>
          <w:tcPr>
            <w:tcW w:w="4582" w:type="dxa"/>
            <w:hideMark/>
          </w:tcPr>
          <w:p w14:paraId="364735F2" w14:textId="77777777" w:rsidR="00D606E5" w:rsidRPr="00DD4419" w:rsidRDefault="00D606E5" w:rsidP="00D606E5">
            <w:pP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kern w:val="0"/>
                <w:lang w:eastAsia="de-DE"/>
              </w:rPr>
            </w:pPr>
            <w:r w:rsidRPr="00DD4419">
              <w:rPr>
                <w:rFonts w:ascii="Arial" w:eastAsia="Times New Roman" w:hAnsi="Arial" w:cs="Arial"/>
                <w:color w:val="000000"/>
                <w:kern w:val="0"/>
                <w:lang w:eastAsia="de-DE"/>
              </w:rPr>
              <w:t>Das Konzept erfüllt den Erwartungshorizont über das erwartete Maß hinaus. Im Vergleich der eingegangenen Angebote ist es überdurchschnittlich.</w:t>
            </w:r>
          </w:p>
        </w:tc>
      </w:tr>
      <w:tr w:rsidR="00D606E5" w:rsidRPr="00DD4419" w14:paraId="16779575" w14:textId="77777777" w:rsidTr="00060ABF">
        <w:trPr>
          <w:cnfStyle w:val="000000100000" w:firstRow="0" w:lastRow="0" w:firstColumn="0" w:lastColumn="0" w:oddVBand="0" w:evenVBand="0" w:oddHBand="1" w:evenHBand="0" w:firstRowFirstColumn="0" w:firstRowLastColumn="0" w:lastRowFirstColumn="0" w:lastRowLastColumn="0"/>
          <w:trHeight w:val="962"/>
        </w:trPr>
        <w:tc>
          <w:tcPr>
            <w:cnfStyle w:val="001000000000" w:firstRow="0" w:lastRow="0" w:firstColumn="1" w:lastColumn="0" w:oddVBand="0" w:evenVBand="0" w:oddHBand="0" w:evenHBand="0" w:firstRowFirstColumn="0" w:firstRowLastColumn="0" w:lastRowFirstColumn="0" w:lastRowLastColumn="0"/>
            <w:tcW w:w="1161" w:type="dxa"/>
            <w:hideMark/>
          </w:tcPr>
          <w:p w14:paraId="02899615" w14:textId="77777777" w:rsidR="00D606E5" w:rsidRPr="00DD4419" w:rsidRDefault="00D606E5" w:rsidP="00D606E5">
            <w:pPr>
              <w:spacing w:after="0" w:line="240" w:lineRule="auto"/>
              <w:rPr>
                <w:rFonts w:ascii="Arial" w:eastAsia="Times New Roman" w:hAnsi="Arial" w:cs="Arial"/>
                <w:color w:val="000000"/>
                <w:kern w:val="0"/>
                <w:lang w:eastAsia="de-DE"/>
              </w:rPr>
            </w:pPr>
            <w:r w:rsidRPr="00DD4419">
              <w:rPr>
                <w:rFonts w:ascii="Arial" w:eastAsia="Times New Roman" w:hAnsi="Arial" w:cs="Arial"/>
                <w:color w:val="000000"/>
                <w:kern w:val="0"/>
                <w:lang w:eastAsia="de-DE"/>
              </w:rPr>
              <w:t>6</w:t>
            </w:r>
          </w:p>
        </w:tc>
        <w:tc>
          <w:tcPr>
            <w:tcW w:w="3629" w:type="dxa"/>
            <w:hideMark/>
          </w:tcPr>
          <w:p w14:paraId="734F47D1" w14:textId="77777777" w:rsidR="00D606E5" w:rsidRPr="00DD4419" w:rsidRDefault="00D606E5" w:rsidP="00D606E5">
            <w:pP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kern w:val="0"/>
                <w:lang w:eastAsia="de-DE"/>
              </w:rPr>
            </w:pPr>
            <w:r w:rsidRPr="00DD4419">
              <w:rPr>
                <w:rFonts w:ascii="Arial" w:eastAsia="Times New Roman" w:hAnsi="Arial" w:cs="Arial"/>
                <w:color w:val="000000"/>
                <w:kern w:val="0"/>
                <w:lang w:eastAsia="de-DE"/>
              </w:rPr>
              <w:t>Durchschnittlich</w:t>
            </w:r>
          </w:p>
        </w:tc>
        <w:tc>
          <w:tcPr>
            <w:tcW w:w="4582" w:type="dxa"/>
            <w:hideMark/>
          </w:tcPr>
          <w:p w14:paraId="438312DE" w14:textId="77777777" w:rsidR="00D606E5" w:rsidRPr="00DD4419" w:rsidRDefault="00D606E5" w:rsidP="00D606E5">
            <w:pP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kern w:val="0"/>
                <w:lang w:eastAsia="de-DE"/>
              </w:rPr>
            </w:pPr>
            <w:r w:rsidRPr="00DD4419">
              <w:rPr>
                <w:rFonts w:ascii="Arial" w:eastAsia="Times New Roman" w:hAnsi="Arial" w:cs="Arial"/>
                <w:color w:val="000000"/>
                <w:kern w:val="0"/>
                <w:lang w:eastAsia="de-DE"/>
              </w:rPr>
              <w:t>Das Konzept erfüllt den Erwartungshorizont in vollem Umfang. Im Vergleich der eingegangenen Angebote bewegt es sich im Durchschnitt.</w:t>
            </w:r>
          </w:p>
        </w:tc>
      </w:tr>
      <w:tr w:rsidR="00D606E5" w:rsidRPr="00DD4419" w14:paraId="0F597807" w14:textId="77777777" w:rsidTr="00060ABF">
        <w:trPr>
          <w:trHeight w:val="962"/>
        </w:trPr>
        <w:tc>
          <w:tcPr>
            <w:cnfStyle w:val="001000000000" w:firstRow="0" w:lastRow="0" w:firstColumn="1" w:lastColumn="0" w:oddVBand="0" w:evenVBand="0" w:oddHBand="0" w:evenHBand="0" w:firstRowFirstColumn="0" w:firstRowLastColumn="0" w:lastRowFirstColumn="0" w:lastRowLastColumn="0"/>
            <w:tcW w:w="1161" w:type="dxa"/>
            <w:hideMark/>
          </w:tcPr>
          <w:p w14:paraId="04AD75EF" w14:textId="77777777" w:rsidR="00D606E5" w:rsidRPr="00DD4419" w:rsidRDefault="00D606E5" w:rsidP="00D606E5">
            <w:pPr>
              <w:spacing w:after="0" w:line="240" w:lineRule="auto"/>
              <w:rPr>
                <w:rFonts w:ascii="Arial" w:eastAsia="Times New Roman" w:hAnsi="Arial" w:cs="Arial"/>
                <w:color w:val="000000"/>
                <w:kern w:val="0"/>
                <w:lang w:eastAsia="de-DE"/>
              </w:rPr>
            </w:pPr>
            <w:r w:rsidRPr="00DD4419">
              <w:rPr>
                <w:rFonts w:ascii="Arial" w:eastAsia="Times New Roman" w:hAnsi="Arial" w:cs="Arial"/>
                <w:color w:val="000000"/>
                <w:kern w:val="0"/>
                <w:lang w:eastAsia="de-DE"/>
              </w:rPr>
              <w:t>4</w:t>
            </w:r>
          </w:p>
        </w:tc>
        <w:tc>
          <w:tcPr>
            <w:tcW w:w="3629" w:type="dxa"/>
            <w:hideMark/>
          </w:tcPr>
          <w:p w14:paraId="0D920FCB" w14:textId="77777777" w:rsidR="00D606E5" w:rsidRPr="00DD4419" w:rsidRDefault="00D606E5" w:rsidP="00D606E5">
            <w:pP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kern w:val="0"/>
                <w:lang w:eastAsia="de-DE"/>
              </w:rPr>
            </w:pPr>
            <w:r w:rsidRPr="00DD4419">
              <w:rPr>
                <w:rFonts w:ascii="Arial" w:eastAsia="Times New Roman" w:hAnsi="Arial" w:cs="Arial"/>
                <w:color w:val="000000"/>
                <w:kern w:val="0"/>
                <w:lang w:eastAsia="de-DE"/>
              </w:rPr>
              <w:t>Unterdurchschnittlich</w:t>
            </w:r>
          </w:p>
        </w:tc>
        <w:tc>
          <w:tcPr>
            <w:tcW w:w="4582" w:type="dxa"/>
            <w:hideMark/>
          </w:tcPr>
          <w:p w14:paraId="37749A8A" w14:textId="77777777" w:rsidR="00D606E5" w:rsidRPr="00DD4419" w:rsidRDefault="00D606E5" w:rsidP="00D606E5">
            <w:pP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kern w:val="0"/>
                <w:lang w:eastAsia="de-DE"/>
              </w:rPr>
            </w:pPr>
            <w:r w:rsidRPr="00DD4419">
              <w:rPr>
                <w:rFonts w:ascii="Arial" w:eastAsia="Times New Roman" w:hAnsi="Arial" w:cs="Arial"/>
                <w:color w:val="000000"/>
                <w:kern w:val="0"/>
                <w:lang w:eastAsia="de-DE"/>
              </w:rPr>
              <w:t>Das Konzept erfüllt den Erwartungshorizont nur teilweise. Im Vergleich der eingegangenen Angebote weist es erkennbare Schwächen auf.</w:t>
            </w:r>
          </w:p>
        </w:tc>
      </w:tr>
      <w:tr w:rsidR="00D606E5" w:rsidRPr="00DD4419" w14:paraId="0FC11243" w14:textId="77777777" w:rsidTr="00060ABF">
        <w:trPr>
          <w:cnfStyle w:val="000000100000" w:firstRow="0" w:lastRow="0" w:firstColumn="0" w:lastColumn="0" w:oddVBand="0" w:evenVBand="0" w:oddHBand="1" w:evenHBand="0" w:firstRowFirstColumn="0" w:firstRowLastColumn="0" w:lastRowFirstColumn="0" w:lastRowLastColumn="0"/>
          <w:trHeight w:val="962"/>
        </w:trPr>
        <w:tc>
          <w:tcPr>
            <w:cnfStyle w:val="001000000000" w:firstRow="0" w:lastRow="0" w:firstColumn="1" w:lastColumn="0" w:oddVBand="0" w:evenVBand="0" w:oddHBand="0" w:evenHBand="0" w:firstRowFirstColumn="0" w:firstRowLastColumn="0" w:lastRowFirstColumn="0" w:lastRowLastColumn="0"/>
            <w:tcW w:w="1161" w:type="dxa"/>
            <w:hideMark/>
          </w:tcPr>
          <w:p w14:paraId="765E5A7D" w14:textId="77777777" w:rsidR="00D606E5" w:rsidRPr="00DD4419" w:rsidRDefault="00D606E5" w:rsidP="00D606E5">
            <w:pPr>
              <w:spacing w:after="0" w:line="240" w:lineRule="auto"/>
              <w:rPr>
                <w:rFonts w:ascii="Arial" w:eastAsia="Times New Roman" w:hAnsi="Arial" w:cs="Arial"/>
                <w:color w:val="000000"/>
                <w:kern w:val="0"/>
                <w:lang w:eastAsia="de-DE"/>
              </w:rPr>
            </w:pPr>
            <w:r w:rsidRPr="00DD4419">
              <w:rPr>
                <w:rFonts w:ascii="Arial" w:eastAsia="Times New Roman" w:hAnsi="Arial" w:cs="Arial"/>
                <w:color w:val="000000"/>
                <w:kern w:val="0"/>
                <w:lang w:eastAsia="de-DE"/>
              </w:rPr>
              <w:t>2</w:t>
            </w:r>
          </w:p>
        </w:tc>
        <w:tc>
          <w:tcPr>
            <w:tcW w:w="3629" w:type="dxa"/>
            <w:hideMark/>
          </w:tcPr>
          <w:p w14:paraId="1CC26539" w14:textId="77777777" w:rsidR="00D606E5" w:rsidRPr="00DD4419" w:rsidRDefault="00D606E5" w:rsidP="00D606E5">
            <w:pP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kern w:val="0"/>
                <w:lang w:eastAsia="de-DE"/>
              </w:rPr>
            </w:pPr>
            <w:r w:rsidRPr="00DD4419">
              <w:rPr>
                <w:rFonts w:ascii="Arial" w:eastAsia="Times New Roman" w:hAnsi="Arial" w:cs="Arial"/>
                <w:color w:val="000000"/>
                <w:kern w:val="0"/>
                <w:lang w:eastAsia="de-DE"/>
              </w:rPr>
              <w:t>Erheblich unterdurchschnittlich</w:t>
            </w:r>
          </w:p>
        </w:tc>
        <w:tc>
          <w:tcPr>
            <w:tcW w:w="4582" w:type="dxa"/>
            <w:hideMark/>
          </w:tcPr>
          <w:p w14:paraId="68B20044" w14:textId="77777777" w:rsidR="00D606E5" w:rsidRPr="00DD4419" w:rsidRDefault="00D606E5" w:rsidP="00D606E5">
            <w:pP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kern w:val="0"/>
                <w:lang w:eastAsia="de-DE"/>
              </w:rPr>
            </w:pPr>
            <w:r w:rsidRPr="00DD4419">
              <w:rPr>
                <w:rFonts w:ascii="Arial" w:eastAsia="Times New Roman" w:hAnsi="Arial" w:cs="Arial"/>
                <w:color w:val="000000"/>
                <w:kern w:val="0"/>
                <w:lang w:eastAsia="de-DE"/>
              </w:rPr>
              <w:t>Das Konzept erfüllt den Erwartungshorizont nur in Ansätzen. Im Vergleich der eingegangenen Angebote weist es erhebliche Schwächen auf.</w:t>
            </w:r>
          </w:p>
        </w:tc>
      </w:tr>
      <w:tr w:rsidR="00D606E5" w:rsidRPr="00DD4419" w14:paraId="71C27E2F" w14:textId="77777777" w:rsidTr="00060ABF">
        <w:trPr>
          <w:trHeight w:val="962"/>
        </w:trPr>
        <w:tc>
          <w:tcPr>
            <w:cnfStyle w:val="001000000000" w:firstRow="0" w:lastRow="0" w:firstColumn="1" w:lastColumn="0" w:oddVBand="0" w:evenVBand="0" w:oddHBand="0" w:evenHBand="0" w:firstRowFirstColumn="0" w:firstRowLastColumn="0" w:lastRowFirstColumn="0" w:lastRowLastColumn="0"/>
            <w:tcW w:w="1161" w:type="dxa"/>
            <w:hideMark/>
          </w:tcPr>
          <w:p w14:paraId="7CE65AD8" w14:textId="77777777" w:rsidR="00D606E5" w:rsidRPr="00DD4419" w:rsidRDefault="00D606E5" w:rsidP="00D606E5">
            <w:pPr>
              <w:spacing w:after="0" w:line="240" w:lineRule="auto"/>
              <w:rPr>
                <w:rFonts w:ascii="Arial" w:eastAsia="Times New Roman" w:hAnsi="Arial" w:cs="Arial"/>
                <w:color w:val="000000"/>
                <w:kern w:val="0"/>
                <w:lang w:eastAsia="de-DE"/>
              </w:rPr>
            </w:pPr>
            <w:r w:rsidRPr="00DD4419">
              <w:rPr>
                <w:rFonts w:ascii="Arial" w:eastAsia="Times New Roman" w:hAnsi="Arial" w:cs="Arial"/>
                <w:color w:val="000000"/>
                <w:kern w:val="0"/>
                <w:lang w:eastAsia="de-DE"/>
              </w:rPr>
              <w:t>0</w:t>
            </w:r>
          </w:p>
        </w:tc>
        <w:tc>
          <w:tcPr>
            <w:tcW w:w="3629" w:type="dxa"/>
            <w:hideMark/>
          </w:tcPr>
          <w:p w14:paraId="2C380DC0" w14:textId="77777777" w:rsidR="00D606E5" w:rsidRPr="00DD4419" w:rsidRDefault="00D606E5" w:rsidP="00D606E5">
            <w:pP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kern w:val="0"/>
                <w:lang w:eastAsia="de-DE"/>
              </w:rPr>
            </w:pPr>
            <w:r w:rsidRPr="00DD4419">
              <w:rPr>
                <w:rFonts w:ascii="Arial" w:eastAsia="Times New Roman" w:hAnsi="Arial" w:cs="Arial"/>
                <w:color w:val="000000"/>
                <w:kern w:val="0"/>
                <w:lang w:eastAsia="de-DE"/>
              </w:rPr>
              <w:t xml:space="preserve">Unbrauchbar / nicht </w:t>
            </w:r>
            <w:proofErr w:type="spellStart"/>
            <w:r w:rsidRPr="00DD4419">
              <w:rPr>
                <w:rFonts w:ascii="Arial" w:eastAsia="Times New Roman" w:hAnsi="Arial" w:cs="Arial"/>
                <w:color w:val="000000"/>
                <w:kern w:val="0"/>
                <w:lang w:eastAsia="de-DE"/>
              </w:rPr>
              <w:t>wertbar</w:t>
            </w:r>
            <w:proofErr w:type="spellEnd"/>
          </w:p>
        </w:tc>
        <w:tc>
          <w:tcPr>
            <w:tcW w:w="4582" w:type="dxa"/>
            <w:hideMark/>
          </w:tcPr>
          <w:p w14:paraId="7D744D32" w14:textId="7247F096" w:rsidR="00D606E5" w:rsidRPr="00DD4419" w:rsidRDefault="00D606E5" w:rsidP="00D606E5">
            <w:pP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kern w:val="0"/>
                <w:lang w:eastAsia="de-DE"/>
              </w:rPr>
            </w:pPr>
            <w:r w:rsidRPr="00DD4419">
              <w:rPr>
                <w:rFonts w:ascii="Arial" w:eastAsia="Times New Roman" w:hAnsi="Arial" w:cs="Arial"/>
                <w:color w:val="000000"/>
                <w:kern w:val="0"/>
                <w:lang w:eastAsia="de-DE"/>
              </w:rPr>
              <w:t>Das Konzept fehlt, ist inhaltlich nicht nachvollziehbar oder erfüllt den Erwartungshorizont nicht.</w:t>
            </w:r>
          </w:p>
        </w:tc>
      </w:tr>
    </w:tbl>
    <w:p w14:paraId="485026A6" w14:textId="77777777" w:rsidR="00744401" w:rsidRPr="00DD4419" w:rsidRDefault="00744401" w:rsidP="00886058">
      <w:pPr>
        <w:rPr>
          <w:rFonts w:ascii="Arial" w:hAnsi="Arial" w:cs="Arial"/>
        </w:rPr>
      </w:pPr>
    </w:p>
    <w:p w14:paraId="437FD5D8" w14:textId="664A33EC" w:rsidR="00C03CDE" w:rsidRPr="00DD4419" w:rsidRDefault="00C03CDE" w:rsidP="00886058">
      <w:pPr>
        <w:rPr>
          <w:rFonts w:ascii="Arial" w:hAnsi="Arial" w:cs="Arial"/>
        </w:rPr>
      </w:pPr>
      <w:r w:rsidRPr="00DD4419">
        <w:rPr>
          <w:rFonts w:ascii="Arial" w:hAnsi="Arial" w:cs="Arial"/>
        </w:rPr>
        <w:t>Die konkrete Punktzahl errechnet sich wie folgt:</w:t>
      </w:r>
    </w:p>
    <w:p w14:paraId="156D213A" w14:textId="77777777" w:rsidR="00831439" w:rsidRPr="00DD4419" w:rsidRDefault="00C03CDE" w:rsidP="00886058">
      <w:pPr>
        <w:rPr>
          <w:rFonts w:ascii="Arial" w:hAnsi="Arial" w:cs="Arial"/>
        </w:rPr>
      </w:pPr>
      <w:r w:rsidRPr="00DD4419">
        <w:rPr>
          <w:rFonts w:ascii="Arial" w:hAnsi="Arial" w:cs="Arial"/>
          <w:iCs/>
        </w:rPr>
        <w:t>Qualitätspunkte je Kriterium = Bewertungspunkte (0–10) × Gewichtung (%) × 10</w:t>
      </w:r>
    </w:p>
    <w:p w14:paraId="7ECAC90F" w14:textId="3637CAD5" w:rsidR="007E13BD" w:rsidRPr="00DD4419" w:rsidRDefault="00C03CDE" w:rsidP="00886058">
      <w:pPr>
        <w:rPr>
          <w:rFonts w:ascii="Arial" w:hAnsi="Arial" w:cs="Arial"/>
        </w:rPr>
      </w:pPr>
      <w:r w:rsidRPr="00DD4419">
        <w:rPr>
          <w:rFonts w:ascii="Arial" w:hAnsi="Arial" w:cs="Arial"/>
          <w:i/>
          <w:iCs/>
        </w:rPr>
        <w:t>Beispiel: 8 Punkte × 20 % × 10 = 160 von max. 200 möglichen Punkten</w:t>
      </w:r>
    </w:p>
    <w:p w14:paraId="0AE86C23" w14:textId="625D7A09" w:rsidR="00C03CDE" w:rsidRPr="00DD4419" w:rsidRDefault="00C03CDE" w:rsidP="004900B1">
      <w:pPr>
        <w:tabs>
          <w:tab w:val="left" w:pos="1005"/>
        </w:tabs>
        <w:rPr>
          <w:rFonts w:ascii="Arial" w:hAnsi="Arial" w:cs="Arial"/>
        </w:rPr>
      </w:pPr>
    </w:p>
    <w:p w14:paraId="7C1ABE15" w14:textId="76CF65ED" w:rsidR="004900B1" w:rsidRPr="00DD4419" w:rsidRDefault="004900B1" w:rsidP="004900B1">
      <w:pPr>
        <w:tabs>
          <w:tab w:val="left" w:pos="1005"/>
        </w:tabs>
        <w:rPr>
          <w:rFonts w:ascii="Arial" w:hAnsi="Arial" w:cs="Arial"/>
          <w:b/>
        </w:rPr>
      </w:pPr>
      <w:r w:rsidRPr="00DD4419">
        <w:rPr>
          <w:rFonts w:ascii="Arial" w:hAnsi="Arial" w:cs="Arial"/>
          <w:b/>
        </w:rPr>
        <w:t>MINDESTKRITERIUM:</w:t>
      </w:r>
    </w:p>
    <w:p w14:paraId="439A210F" w14:textId="055CE1AE" w:rsidR="004900B1" w:rsidRPr="00DD4419" w:rsidRDefault="004900B1" w:rsidP="004900B1">
      <w:pPr>
        <w:tabs>
          <w:tab w:val="left" w:pos="1005"/>
        </w:tabs>
        <w:rPr>
          <w:rFonts w:ascii="Arial" w:hAnsi="Arial" w:cs="Arial"/>
        </w:rPr>
      </w:pPr>
      <w:r w:rsidRPr="00DD4419">
        <w:rPr>
          <w:rFonts w:ascii="Arial" w:hAnsi="Arial" w:cs="Arial"/>
        </w:rPr>
        <w:lastRenderedPageBreak/>
        <w:t xml:space="preserve">In jedem </w:t>
      </w:r>
      <w:r w:rsidR="00B73282" w:rsidRPr="00DD4419">
        <w:rPr>
          <w:rFonts w:ascii="Arial" w:hAnsi="Arial" w:cs="Arial"/>
        </w:rPr>
        <w:t xml:space="preserve">Qualitäts-Kriterium muss eine Punktzahl erreicht werden. </w:t>
      </w:r>
      <w:r w:rsidRPr="00DD4419">
        <w:rPr>
          <w:rFonts w:ascii="Arial" w:hAnsi="Arial" w:cs="Arial"/>
        </w:rPr>
        <w:t>Erhält ein Angebot in einem Qualitäts-Unterkriterium 0 Punkte, wird das Angebot insgesamt von der Wertung ausgeschlossen, da die Mindestanforderung an die inhaltliche Verwertbarkeit nicht erfüllt ist.</w:t>
      </w:r>
    </w:p>
    <w:p w14:paraId="04C8AFC1" w14:textId="77777777" w:rsidR="00B73282" w:rsidRPr="00DD4419" w:rsidRDefault="00B73282" w:rsidP="00E30056">
      <w:pPr>
        <w:tabs>
          <w:tab w:val="left" w:pos="1005"/>
        </w:tabs>
        <w:rPr>
          <w:rFonts w:ascii="Arial" w:hAnsi="Arial" w:cs="Arial"/>
        </w:rPr>
      </w:pPr>
    </w:p>
    <w:p w14:paraId="290B2683" w14:textId="6BF9EAA6" w:rsidR="00886058" w:rsidRPr="00DD4419" w:rsidRDefault="00886058" w:rsidP="00E30056">
      <w:pPr>
        <w:pStyle w:val="berschrift2"/>
        <w:rPr>
          <w:rFonts w:ascii="Arial" w:hAnsi="Arial" w:cs="Arial"/>
        </w:rPr>
      </w:pPr>
      <w:bookmarkStart w:id="2" w:name="_Toc233104541"/>
      <w:r w:rsidRPr="00DD4419">
        <w:rPr>
          <w:rFonts w:ascii="Arial" w:hAnsi="Arial" w:cs="Arial"/>
        </w:rPr>
        <w:t>Technisches Betriebskonzept (2</w:t>
      </w:r>
      <w:r w:rsidR="009A2C54" w:rsidRPr="00DD4419">
        <w:rPr>
          <w:rFonts w:ascii="Arial" w:hAnsi="Arial" w:cs="Arial"/>
        </w:rPr>
        <w:t>0</w:t>
      </w:r>
      <w:r w:rsidRPr="00DD4419">
        <w:rPr>
          <w:rFonts w:ascii="Arial" w:hAnsi="Arial" w:cs="Arial"/>
        </w:rPr>
        <w:t xml:space="preserve"> %)</w:t>
      </w:r>
      <w:bookmarkEnd w:id="2"/>
    </w:p>
    <w:p w14:paraId="1846C4C4" w14:textId="77777777" w:rsidR="00AD5497" w:rsidRPr="00DD4419" w:rsidRDefault="00AD5497" w:rsidP="007E13BD">
      <w:pPr>
        <w:rPr>
          <w:rFonts w:ascii="Arial" w:hAnsi="Arial" w:cs="Arial"/>
        </w:rPr>
      </w:pPr>
      <w:r w:rsidRPr="00DD4419">
        <w:rPr>
          <w:rFonts w:ascii="Arial" w:hAnsi="Arial" w:cs="Arial"/>
        </w:rPr>
        <w:t xml:space="preserve">Der Bieter hat ein schlüssiges technisches Betriebskonzept für den SAP-Betrieb und das </w:t>
      </w:r>
      <w:proofErr w:type="spellStart"/>
      <w:r w:rsidRPr="00DD4419">
        <w:rPr>
          <w:rFonts w:ascii="Arial" w:hAnsi="Arial" w:cs="Arial"/>
        </w:rPr>
        <w:t>Application</w:t>
      </w:r>
      <w:proofErr w:type="spellEnd"/>
      <w:r w:rsidRPr="00DD4419">
        <w:rPr>
          <w:rFonts w:ascii="Arial" w:hAnsi="Arial" w:cs="Arial"/>
        </w:rPr>
        <w:t xml:space="preserve"> Management in der vorhandenen Microsoft-Azure-Umgebung des Auftraggebers vorzulegen. Das Konzept muss die nachfolgend beschriebenen Themenfelder adressieren. Der Auftraggeber erwartet eine nachvollziehbare, auf den konkreten Auftragsgegenstand bezogene Darstellung, die erkennen lässt, wie der Bieter einen störungsfreien, sicheren und zukunftsfähigen Betrieb gewährleisten will.</w:t>
      </w:r>
    </w:p>
    <w:p w14:paraId="780EB85F" w14:textId="0FECAFA6" w:rsidR="007E13BD" w:rsidRPr="00DD4419" w:rsidRDefault="007E13BD" w:rsidP="007E13BD">
      <w:pPr>
        <w:rPr>
          <w:rFonts w:ascii="Arial" w:hAnsi="Arial" w:cs="Arial"/>
        </w:rPr>
      </w:pPr>
      <w:r w:rsidRPr="00DD4419">
        <w:rPr>
          <w:rFonts w:ascii="Arial" w:hAnsi="Arial" w:cs="Arial"/>
        </w:rPr>
        <w:t xml:space="preserve">Die Bewertung des technischen Betriebskonzepts erfolgt anhand folgender sechs gleichwertiger Dimensionen. Alle Dimensionen werden ganzheitlich </w:t>
      </w:r>
      <w:r w:rsidR="009D2D95" w:rsidRPr="00DD4419">
        <w:rPr>
          <w:rFonts w:ascii="Arial" w:hAnsi="Arial" w:cs="Arial"/>
        </w:rPr>
        <w:t>danach bewertet, ob die Betriebsreife hoch und das Betriebsrisiko minimiert ist</w:t>
      </w:r>
      <w:r w:rsidRPr="00DD4419">
        <w:rPr>
          <w:rFonts w:ascii="Arial" w:hAnsi="Arial" w:cs="Arial"/>
        </w:rPr>
        <w:t>.</w:t>
      </w:r>
    </w:p>
    <w:p w14:paraId="33C06C7D" w14:textId="77777777" w:rsidR="007E13BD" w:rsidRPr="00DD4419" w:rsidRDefault="007E13BD" w:rsidP="00886058">
      <w:pPr>
        <w:rPr>
          <w:rFonts w:ascii="Arial" w:hAnsi="Arial" w:cs="Arial"/>
        </w:rPr>
      </w:pPr>
    </w:p>
    <w:p w14:paraId="5B2597DC" w14:textId="77777777" w:rsidR="00F02EC8" w:rsidRPr="00DD4419" w:rsidRDefault="00F02EC8" w:rsidP="00F02EC8">
      <w:pPr>
        <w:rPr>
          <w:rFonts w:ascii="Arial" w:hAnsi="Arial" w:cs="Arial"/>
          <w:b/>
          <w:bCs/>
        </w:rPr>
      </w:pPr>
      <w:r w:rsidRPr="00DD4419">
        <w:rPr>
          <w:rFonts w:ascii="Arial" w:hAnsi="Arial" w:cs="Arial"/>
          <w:b/>
          <w:bCs/>
        </w:rPr>
        <w:t>a) SAP Basis – Vorgehensmodell</w:t>
      </w:r>
    </w:p>
    <w:p w14:paraId="4C3FB2FB" w14:textId="77777777" w:rsidR="00F02EC8" w:rsidRPr="00DD4419" w:rsidRDefault="00F02EC8" w:rsidP="00F02EC8">
      <w:pPr>
        <w:rPr>
          <w:rFonts w:ascii="Arial" w:hAnsi="Arial" w:cs="Arial"/>
          <w:bCs/>
        </w:rPr>
      </w:pPr>
      <w:r w:rsidRPr="00DD4419">
        <w:rPr>
          <w:rFonts w:ascii="Arial" w:hAnsi="Arial" w:cs="Arial"/>
          <w:bCs/>
        </w:rPr>
        <w:t>Der Bieter stellt sein Vorgehensmodell für den technischen SAP-Basis-Betrieb dar. Erwartet werden insbesondere Ausführungen zu:</w:t>
      </w:r>
    </w:p>
    <w:p w14:paraId="42C21BC7" w14:textId="77777777" w:rsidR="00F02EC8" w:rsidRPr="00DD4419" w:rsidRDefault="00F02EC8" w:rsidP="00F02EC8">
      <w:pPr>
        <w:numPr>
          <w:ilvl w:val="0"/>
          <w:numId w:val="65"/>
        </w:numPr>
        <w:rPr>
          <w:rFonts w:ascii="Arial" w:hAnsi="Arial" w:cs="Arial"/>
          <w:bCs/>
        </w:rPr>
      </w:pPr>
      <w:r w:rsidRPr="00DD4419">
        <w:rPr>
          <w:rFonts w:ascii="Arial" w:hAnsi="Arial" w:cs="Arial"/>
          <w:bCs/>
        </w:rPr>
        <w:t>dem strukturierten technischen Betriebsansatz, insbesondere zur Aufbau- und Ablauforganisation des SAP-Basis-Betriebs sowie zum Zusammenspiel von präventiven und reaktiven Betriebsmaßnahmen;</w:t>
      </w:r>
    </w:p>
    <w:p w14:paraId="2BB07DE8" w14:textId="77777777" w:rsidR="00F02EC8" w:rsidRPr="00DD4419" w:rsidRDefault="00F02EC8" w:rsidP="00F02EC8">
      <w:pPr>
        <w:numPr>
          <w:ilvl w:val="0"/>
          <w:numId w:val="65"/>
        </w:numPr>
        <w:rPr>
          <w:rFonts w:ascii="Arial" w:hAnsi="Arial" w:cs="Arial"/>
          <w:bCs/>
        </w:rPr>
      </w:pPr>
      <w:r w:rsidRPr="00DD4419">
        <w:rPr>
          <w:rFonts w:ascii="Arial" w:hAnsi="Arial" w:cs="Arial"/>
          <w:bCs/>
        </w:rPr>
        <w:t>dem Umgang mit Updates, Patches und SAP Notes, insbesondere zur Priorisierung, Planung, Testverfahren und Implementierung unter Berücksichtigung der Systemverfügbarkeit;</w:t>
      </w:r>
    </w:p>
    <w:p w14:paraId="2CDAF43D" w14:textId="77777777" w:rsidR="00F02EC8" w:rsidRPr="00DD4419" w:rsidRDefault="00F02EC8" w:rsidP="00F02EC8">
      <w:pPr>
        <w:numPr>
          <w:ilvl w:val="0"/>
          <w:numId w:val="65"/>
        </w:numPr>
        <w:rPr>
          <w:rFonts w:ascii="Arial" w:hAnsi="Arial" w:cs="Arial"/>
          <w:bCs/>
        </w:rPr>
      </w:pPr>
      <w:r w:rsidRPr="00DD4419">
        <w:rPr>
          <w:rFonts w:ascii="Arial" w:hAnsi="Arial" w:cs="Arial"/>
          <w:bCs/>
        </w:rPr>
        <w:t>dem Vorgehen beim Transportmanagement, insbesondere zur Steuerung des Transportflusses über die Systemlandschaft hinweg, zur Qualitätssicherung vor Importen in produktive Systeme sowie zum Umgang mit Konflikten und Rücknahmen;</w:t>
      </w:r>
    </w:p>
    <w:p w14:paraId="1FDFCAC5" w14:textId="517FDBCC" w:rsidR="00F02EC8" w:rsidRPr="00DD4419" w:rsidRDefault="00F02EC8" w:rsidP="00A6162A">
      <w:pPr>
        <w:numPr>
          <w:ilvl w:val="0"/>
          <w:numId w:val="65"/>
        </w:numPr>
        <w:rPr>
          <w:rFonts w:ascii="Arial" w:hAnsi="Arial" w:cs="Arial"/>
          <w:bCs/>
        </w:rPr>
      </w:pPr>
      <w:r w:rsidRPr="00DD4419">
        <w:rPr>
          <w:rFonts w:ascii="Arial" w:hAnsi="Arial" w:cs="Arial"/>
          <w:bCs/>
        </w:rPr>
        <w:t xml:space="preserve">dem Vorgehen bei Systemkopien einschließlich BDLS (Logical System </w:t>
      </w:r>
      <w:proofErr w:type="spellStart"/>
      <w:r w:rsidRPr="00DD4419">
        <w:rPr>
          <w:rFonts w:ascii="Arial" w:hAnsi="Arial" w:cs="Arial"/>
          <w:bCs/>
        </w:rPr>
        <w:t>Conversion</w:t>
      </w:r>
      <w:proofErr w:type="spellEnd"/>
      <w:r w:rsidRPr="00DD4419">
        <w:rPr>
          <w:rFonts w:ascii="Arial" w:hAnsi="Arial" w:cs="Arial"/>
          <w:bCs/>
        </w:rPr>
        <w:t>) und erforderlicher Nacharbeiten, insbesondere zur Sicherstellung der Datenkonsistenz, zur Anonymisierung personenbezogener Daten und zur Wiederherstellung der Betriebsfähigkeit in Zielsystemen.</w:t>
      </w:r>
    </w:p>
    <w:p w14:paraId="6772A41B" w14:textId="77777777" w:rsidR="00F02EC8" w:rsidRPr="00DD4419" w:rsidRDefault="00F02EC8" w:rsidP="00F02EC8">
      <w:pPr>
        <w:rPr>
          <w:rFonts w:ascii="Arial" w:hAnsi="Arial" w:cs="Arial"/>
          <w:b/>
          <w:bCs/>
        </w:rPr>
      </w:pPr>
      <w:r w:rsidRPr="00DD4419">
        <w:rPr>
          <w:rFonts w:ascii="Arial" w:hAnsi="Arial" w:cs="Arial"/>
          <w:b/>
          <w:bCs/>
        </w:rPr>
        <w:t>b) Monitoring und Alarmierung</w:t>
      </w:r>
    </w:p>
    <w:p w14:paraId="340E9705" w14:textId="77777777" w:rsidR="00F02EC8" w:rsidRPr="00DD4419" w:rsidRDefault="00F02EC8" w:rsidP="00F02EC8">
      <w:pPr>
        <w:rPr>
          <w:rFonts w:ascii="Arial" w:hAnsi="Arial" w:cs="Arial"/>
          <w:bCs/>
        </w:rPr>
      </w:pPr>
      <w:r w:rsidRPr="00DD4419">
        <w:rPr>
          <w:rFonts w:ascii="Arial" w:hAnsi="Arial" w:cs="Arial"/>
          <w:bCs/>
        </w:rPr>
        <w:lastRenderedPageBreak/>
        <w:t>Der Bieter stellt sein Konzept zur proaktiven Überwachung und Alarmierung der SAP-Systemlandschaft dar. Erwartet werden insbesondere Ausführungen zu:</w:t>
      </w:r>
    </w:p>
    <w:p w14:paraId="2EC47448" w14:textId="77777777" w:rsidR="00F02EC8" w:rsidRPr="00DD4419" w:rsidRDefault="00F02EC8" w:rsidP="00F02EC8">
      <w:pPr>
        <w:numPr>
          <w:ilvl w:val="0"/>
          <w:numId w:val="66"/>
        </w:numPr>
        <w:rPr>
          <w:rFonts w:ascii="Arial" w:hAnsi="Arial" w:cs="Arial"/>
          <w:bCs/>
        </w:rPr>
      </w:pPr>
      <w:r w:rsidRPr="00DD4419">
        <w:rPr>
          <w:rFonts w:ascii="Arial" w:hAnsi="Arial" w:cs="Arial"/>
          <w:bCs/>
        </w:rPr>
        <w:t>den eingesetzten Monitoring-Tools und deren Eignung für den Betrieb von SAP-Systemen in einer Azure-Umgebung;</w:t>
      </w:r>
    </w:p>
    <w:p w14:paraId="41ADC35A" w14:textId="77777777" w:rsidR="00F02EC8" w:rsidRPr="00DD4419" w:rsidRDefault="00F02EC8" w:rsidP="00F02EC8">
      <w:pPr>
        <w:numPr>
          <w:ilvl w:val="0"/>
          <w:numId w:val="66"/>
        </w:numPr>
        <w:rPr>
          <w:rFonts w:ascii="Arial" w:hAnsi="Arial" w:cs="Arial"/>
          <w:bCs/>
        </w:rPr>
      </w:pPr>
      <w:r w:rsidRPr="00DD4419">
        <w:rPr>
          <w:rFonts w:ascii="Arial" w:hAnsi="Arial" w:cs="Arial"/>
          <w:bCs/>
        </w:rPr>
        <w:t>der vollständigen Abdeckung aller relevanten technologischen Ebenen, mindestens umfassend die SAP HANA-Datenbank, die SAP-Applikationsschicht sowie sämtliche ein- und ausgehende Schnittstellen;</w:t>
      </w:r>
    </w:p>
    <w:p w14:paraId="422C1B54" w14:textId="77777777" w:rsidR="00F02EC8" w:rsidRPr="00DD4419" w:rsidRDefault="00F02EC8" w:rsidP="00F02EC8">
      <w:pPr>
        <w:numPr>
          <w:ilvl w:val="0"/>
          <w:numId w:val="66"/>
        </w:numPr>
        <w:rPr>
          <w:rFonts w:ascii="Arial" w:hAnsi="Arial" w:cs="Arial"/>
          <w:bCs/>
        </w:rPr>
      </w:pPr>
      <w:r w:rsidRPr="00DD4419">
        <w:rPr>
          <w:rFonts w:ascii="Arial" w:hAnsi="Arial" w:cs="Arial"/>
          <w:bCs/>
        </w:rPr>
        <w:t xml:space="preserve">dem Grad an </w:t>
      </w:r>
      <w:proofErr w:type="spellStart"/>
      <w:r w:rsidRPr="00DD4419">
        <w:rPr>
          <w:rFonts w:ascii="Arial" w:hAnsi="Arial" w:cs="Arial"/>
          <w:bCs/>
        </w:rPr>
        <w:t>Predictive</w:t>
      </w:r>
      <w:proofErr w:type="spellEnd"/>
      <w:r w:rsidRPr="00DD4419">
        <w:rPr>
          <w:rFonts w:ascii="Arial" w:hAnsi="Arial" w:cs="Arial"/>
          <w:bCs/>
        </w:rPr>
        <w:t xml:space="preserve"> Monitoring und Automatisierung, insbesondere zur frühzeitigen Erkennung von Kapazitätsengpässen, Performancedegradation und potenziellen Störungen vor deren Eintritt;</w:t>
      </w:r>
    </w:p>
    <w:p w14:paraId="312131DE" w14:textId="77777777" w:rsidR="00F02EC8" w:rsidRPr="00DD4419" w:rsidRDefault="00F02EC8" w:rsidP="00F02EC8">
      <w:pPr>
        <w:numPr>
          <w:ilvl w:val="0"/>
          <w:numId w:val="66"/>
        </w:numPr>
        <w:rPr>
          <w:rFonts w:ascii="Arial" w:hAnsi="Arial" w:cs="Arial"/>
          <w:bCs/>
        </w:rPr>
      </w:pPr>
      <w:r w:rsidRPr="00DD4419">
        <w:rPr>
          <w:rFonts w:ascii="Arial" w:hAnsi="Arial" w:cs="Arial"/>
          <w:bCs/>
        </w:rPr>
        <w:t xml:space="preserve">den definierten Eskalationswegen bei Alarmierungen, insbesondere zur Differenzierung nach Kritikalität, zu den Reaktionszeiten und zur Einbindung der zuständigen Ansprechpartner auf Auftraggeber- und </w:t>
      </w:r>
      <w:proofErr w:type="spellStart"/>
      <w:r w:rsidRPr="00DD4419">
        <w:rPr>
          <w:rFonts w:ascii="Arial" w:hAnsi="Arial" w:cs="Arial"/>
          <w:bCs/>
        </w:rPr>
        <w:t>Auftragnehmerseite</w:t>
      </w:r>
      <w:proofErr w:type="spellEnd"/>
      <w:r w:rsidRPr="00DD4419">
        <w:rPr>
          <w:rFonts w:ascii="Arial" w:hAnsi="Arial" w:cs="Arial"/>
          <w:bCs/>
        </w:rPr>
        <w:t>.</w:t>
      </w:r>
    </w:p>
    <w:p w14:paraId="77180600" w14:textId="77777777" w:rsidR="00F02EC8" w:rsidRPr="00DD4419" w:rsidRDefault="00F02EC8" w:rsidP="00F02EC8">
      <w:pPr>
        <w:rPr>
          <w:rFonts w:ascii="Arial" w:hAnsi="Arial" w:cs="Arial"/>
          <w:b/>
          <w:bCs/>
        </w:rPr>
      </w:pPr>
      <w:r w:rsidRPr="00DD4419">
        <w:rPr>
          <w:rFonts w:ascii="Arial" w:hAnsi="Arial" w:cs="Arial"/>
          <w:b/>
          <w:bCs/>
        </w:rPr>
        <w:t>c) Sicherheits- und Compliance-Konzept</w:t>
      </w:r>
    </w:p>
    <w:p w14:paraId="6FAB2BE0" w14:textId="77777777" w:rsidR="00F02EC8" w:rsidRPr="00DD4419" w:rsidRDefault="00F02EC8" w:rsidP="00F02EC8">
      <w:pPr>
        <w:rPr>
          <w:rFonts w:ascii="Arial" w:hAnsi="Arial" w:cs="Arial"/>
          <w:bCs/>
        </w:rPr>
      </w:pPr>
      <w:r w:rsidRPr="00DD4419">
        <w:rPr>
          <w:rFonts w:ascii="Arial" w:hAnsi="Arial" w:cs="Arial"/>
          <w:bCs/>
        </w:rPr>
        <w:t>Der Bieter stellt dar, wie er die Informationssicherheit und die Einhaltung regulatorischer Anforderungen im laufenden Betrieb sicherstellt. Erwartet werden insbesondere Ausführungen zu:</w:t>
      </w:r>
    </w:p>
    <w:p w14:paraId="069D652C" w14:textId="77777777" w:rsidR="00F02EC8" w:rsidRPr="00DD4419" w:rsidRDefault="00F02EC8" w:rsidP="00F02EC8">
      <w:pPr>
        <w:numPr>
          <w:ilvl w:val="0"/>
          <w:numId w:val="67"/>
        </w:numPr>
        <w:rPr>
          <w:rFonts w:ascii="Arial" w:hAnsi="Arial" w:cs="Arial"/>
          <w:bCs/>
        </w:rPr>
      </w:pPr>
      <w:r w:rsidRPr="00DD4419">
        <w:rPr>
          <w:rFonts w:ascii="Arial" w:hAnsi="Arial" w:cs="Arial"/>
          <w:bCs/>
        </w:rPr>
        <w:t>der Protokollierungsstrategie, insbesondere zur lückenlosen, revisionssicheren Erfassung sicherheitsrelevanter Ereignisse und zur Aufbewahrung und Auswertung von Protokolldaten;</w:t>
      </w:r>
    </w:p>
    <w:p w14:paraId="5F3EEC33" w14:textId="0070A370" w:rsidR="00F02EC8" w:rsidRPr="00DD4419" w:rsidRDefault="00F02EC8" w:rsidP="00F02EC8">
      <w:pPr>
        <w:numPr>
          <w:ilvl w:val="0"/>
          <w:numId w:val="67"/>
        </w:numPr>
        <w:rPr>
          <w:rFonts w:ascii="Arial" w:hAnsi="Arial" w:cs="Arial"/>
          <w:bCs/>
        </w:rPr>
      </w:pPr>
      <w:r w:rsidRPr="00DD4419">
        <w:rPr>
          <w:rFonts w:ascii="Arial" w:hAnsi="Arial" w:cs="Arial"/>
          <w:bCs/>
        </w:rPr>
        <w:t>der Umsetzung der Vorgaben aus der DSGVO sowie – soweit einschlägig – der Anforderungen an kritische Infrastrukturen (KRITIS), insbesondere zu technischen und organisatorischen Maßnahmen (TOMs) und zur Zusammenarbeit mit dem Auftraggeber als Verantwortlichem;</w:t>
      </w:r>
    </w:p>
    <w:p w14:paraId="0BF8489B" w14:textId="77777777" w:rsidR="00F02EC8" w:rsidRPr="00DD4419" w:rsidRDefault="00F02EC8" w:rsidP="00F02EC8">
      <w:pPr>
        <w:numPr>
          <w:ilvl w:val="0"/>
          <w:numId w:val="67"/>
        </w:numPr>
        <w:rPr>
          <w:rFonts w:ascii="Arial" w:hAnsi="Arial" w:cs="Arial"/>
          <w:bCs/>
        </w:rPr>
      </w:pPr>
      <w:r w:rsidRPr="00DD4419">
        <w:rPr>
          <w:rFonts w:ascii="Arial" w:hAnsi="Arial" w:cs="Arial"/>
          <w:bCs/>
        </w:rPr>
        <w:t>dem Berechtigungskonzept auf Basis eines rollenbasierten Zugriffsmodells (RBAC), insbesondere zur Vergabe, Rezertifizierung und zum Entzug von Berechtigungen sowie zur Umsetzung des Least-Privilege-Prinzips.</w:t>
      </w:r>
    </w:p>
    <w:p w14:paraId="39365DE8" w14:textId="77777777" w:rsidR="00F02EC8" w:rsidRPr="00DD4419" w:rsidRDefault="00F02EC8" w:rsidP="00F02EC8">
      <w:pPr>
        <w:rPr>
          <w:rFonts w:ascii="Arial" w:hAnsi="Arial" w:cs="Arial"/>
          <w:b/>
          <w:bCs/>
        </w:rPr>
      </w:pPr>
      <w:r w:rsidRPr="00DD4419">
        <w:rPr>
          <w:rFonts w:ascii="Arial" w:hAnsi="Arial" w:cs="Arial"/>
          <w:b/>
          <w:bCs/>
        </w:rPr>
        <w:t>d) Azure-Integration</w:t>
      </w:r>
    </w:p>
    <w:p w14:paraId="75BD55F5" w14:textId="77777777" w:rsidR="00F02EC8" w:rsidRPr="00DD4419" w:rsidRDefault="00F02EC8" w:rsidP="00F02EC8">
      <w:pPr>
        <w:rPr>
          <w:rFonts w:ascii="Arial" w:hAnsi="Arial" w:cs="Arial"/>
          <w:bCs/>
        </w:rPr>
      </w:pPr>
      <w:r w:rsidRPr="00DD4419">
        <w:rPr>
          <w:rFonts w:ascii="Arial" w:hAnsi="Arial" w:cs="Arial"/>
          <w:bCs/>
        </w:rPr>
        <w:t>Der Bieter stellt dar, wie er den SAP-Betrieb in die bestehende Azure-Infrastruktur des Auftraggebers integriert und diese operativ mitverantwortet. Erwartet werden insbesondere Ausführungen zu:</w:t>
      </w:r>
    </w:p>
    <w:p w14:paraId="7B979F8C" w14:textId="77777777" w:rsidR="00F02EC8" w:rsidRPr="00DD4419" w:rsidRDefault="00F02EC8" w:rsidP="00F02EC8">
      <w:pPr>
        <w:numPr>
          <w:ilvl w:val="0"/>
          <w:numId w:val="68"/>
        </w:numPr>
        <w:rPr>
          <w:rFonts w:ascii="Arial" w:hAnsi="Arial" w:cs="Arial"/>
          <w:bCs/>
        </w:rPr>
      </w:pPr>
      <w:r w:rsidRPr="00DD4419">
        <w:rPr>
          <w:rFonts w:ascii="Arial" w:hAnsi="Arial" w:cs="Arial"/>
          <w:bCs/>
        </w:rPr>
        <w:t>dem Verständnis der vorhandenen Azure-Landschaft und deren Architektur, insbesondere zur Einordnung der SAP-Systeme in die Gesamttopologie;</w:t>
      </w:r>
    </w:p>
    <w:p w14:paraId="02D0AE55" w14:textId="77777777" w:rsidR="00F02EC8" w:rsidRPr="00DD4419" w:rsidRDefault="00F02EC8" w:rsidP="00F02EC8">
      <w:pPr>
        <w:numPr>
          <w:ilvl w:val="0"/>
          <w:numId w:val="68"/>
        </w:numPr>
        <w:rPr>
          <w:rFonts w:ascii="Arial" w:hAnsi="Arial" w:cs="Arial"/>
          <w:bCs/>
        </w:rPr>
      </w:pPr>
      <w:r w:rsidRPr="00DD4419">
        <w:rPr>
          <w:rFonts w:ascii="Arial" w:hAnsi="Arial" w:cs="Arial"/>
          <w:bCs/>
        </w:rPr>
        <w:lastRenderedPageBreak/>
        <w:t>dem Umgang mit Azure Virtual Desktop (AVD) im Kontext des SAP-Zugriffs, insbesondere zu Performance-Optimierung und Session-Management;</w:t>
      </w:r>
    </w:p>
    <w:p w14:paraId="1ABC98B8" w14:textId="77777777" w:rsidR="00F02EC8" w:rsidRPr="00DD4419" w:rsidRDefault="00F02EC8" w:rsidP="00F02EC8">
      <w:pPr>
        <w:numPr>
          <w:ilvl w:val="0"/>
          <w:numId w:val="68"/>
        </w:numPr>
        <w:rPr>
          <w:rFonts w:ascii="Arial" w:hAnsi="Arial" w:cs="Arial"/>
          <w:bCs/>
        </w:rPr>
      </w:pPr>
      <w:r w:rsidRPr="00DD4419">
        <w:rPr>
          <w:rFonts w:ascii="Arial" w:hAnsi="Arial" w:cs="Arial"/>
          <w:bCs/>
        </w:rPr>
        <w:t>dem Netzwerk- und Firewall-Management, insbesondere zur Segmentierung, zum Schutz der SAP-Systeme vor unbefugtem Zugriff und zur Absicherung der Kommunikationswege;</w:t>
      </w:r>
    </w:p>
    <w:p w14:paraId="503B9A45" w14:textId="77777777" w:rsidR="00F02EC8" w:rsidRPr="00DD4419" w:rsidRDefault="00F02EC8" w:rsidP="00F02EC8">
      <w:pPr>
        <w:numPr>
          <w:ilvl w:val="0"/>
          <w:numId w:val="68"/>
        </w:numPr>
        <w:rPr>
          <w:rFonts w:ascii="Arial" w:hAnsi="Arial" w:cs="Arial"/>
          <w:bCs/>
        </w:rPr>
      </w:pPr>
      <w:r w:rsidRPr="00DD4419">
        <w:rPr>
          <w:rFonts w:ascii="Arial" w:hAnsi="Arial" w:cs="Arial"/>
          <w:bCs/>
        </w:rPr>
        <w:t xml:space="preserve">der </w:t>
      </w:r>
      <w:proofErr w:type="spellStart"/>
      <w:r w:rsidRPr="00DD4419">
        <w:rPr>
          <w:rFonts w:ascii="Arial" w:hAnsi="Arial" w:cs="Arial"/>
          <w:bCs/>
        </w:rPr>
        <w:t>Logging</w:t>
      </w:r>
      <w:proofErr w:type="spellEnd"/>
      <w:r w:rsidRPr="00DD4419">
        <w:rPr>
          <w:rFonts w:ascii="Arial" w:hAnsi="Arial" w:cs="Arial"/>
          <w:bCs/>
        </w:rPr>
        <w:t>-Strategie auf Azure-Ebene, insbesondere zur Korrelation mit dem SAP-seitigen Monitoring und zur Nutzung von Azure-nativen Diensten (z. B. Azure Monitor, Log Analytics);</w:t>
      </w:r>
    </w:p>
    <w:p w14:paraId="199A283A" w14:textId="77777777" w:rsidR="00F02EC8" w:rsidRPr="00DD4419" w:rsidRDefault="00F02EC8" w:rsidP="00F02EC8">
      <w:pPr>
        <w:numPr>
          <w:ilvl w:val="0"/>
          <w:numId w:val="68"/>
        </w:numPr>
        <w:rPr>
          <w:rFonts w:ascii="Arial" w:hAnsi="Arial" w:cs="Arial"/>
          <w:bCs/>
        </w:rPr>
      </w:pPr>
      <w:r w:rsidRPr="00DD4419">
        <w:rPr>
          <w:rFonts w:ascii="Arial" w:hAnsi="Arial" w:cs="Arial"/>
          <w:bCs/>
        </w:rPr>
        <w:t>den Backup-Strategien, insbesondere zur Sicherung der SAP HANA-Datenbanken und Applikationsdaten, zu Recovery-Zeiten (RTO/RPO) sowie zum regelmäßigen Restore-Test.</w:t>
      </w:r>
    </w:p>
    <w:p w14:paraId="4A0606C5" w14:textId="00CFBE49" w:rsidR="00F02EC8" w:rsidRPr="00DD4419" w:rsidRDefault="00F02EC8" w:rsidP="00F02EC8">
      <w:pPr>
        <w:rPr>
          <w:rFonts w:ascii="Arial" w:hAnsi="Arial" w:cs="Arial"/>
          <w:bCs/>
        </w:rPr>
      </w:pPr>
    </w:p>
    <w:p w14:paraId="643E9B44" w14:textId="77777777" w:rsidR="00F02EC8" w:rsidRPr="00DD4419" w:rsidRDefault="00F02EC8" w:rsidP="00AF5FE4">
      <w:pPr>
        <w:rPr>
          <w:rFonts w:ascii="Arial" w:hAnsi="Arial" w:cs="Arial"/>
          <w:b/>
          <w:bCs/>
        </w:rPr>
      </w:pPr>
      <w:r w:rsidRPr="00DD4419">
        <w:rPr>
          <w:rFonts w:ascii="Arial" w:hAnsi="Arial" w:cs="Arial"/>
          <w:b/>
          <w:bCs/>
        </w:rPr>
        <w:t>Hinweise zur Bewertung</w:t>
      </w:r>
    </w:p>
    <w:p w14:paraId="50D76887" w14:textId="77777777" w:rsidR="00F02EC8" w:rsidRPr="00DD4419" w:rsidRDefault="00F02EC8" w:rsidP="00F02EC8">
      <w:pPr>
        <w:rPr>
          <w:rFonts w:ascii="Arial" w:hAnsi="Arial" w:cs="Arial"/>
          <w:bCs/>
        </w:rPr>
      </w:pPr>
      <w:r w:rsidRPr="00DD4419">
        <w:rPr>
          <w:rFonts w:ascii="Arial" w:hAnsi="Arial" w:cs="Arial"/>
          <w:bCs/>
        </w:rPr>
        <w:t>Die Bewertung des technischen Betriebskonzepts erfolgt vergleichend auf Grundlage der in der Bewertungsmatrix dargestellten Punkteskala (0–2–4–6–8–10 Punkte). Maßgeblich ist, in welchem Maße das Konzept den vorstehenden Erwartungshorizont erfüllt und wie es sich im Vergleich zu den übrigen eingegangenen Angeboten darstellt. Eine rein abstrakte oder schlagwortartige Darstellung ohne erkennbaren Bezug zum konkreten Auftragsgegenstand wird als nicht erwartungsgerecht bewertet.</w:t>
      </w:r>
    </w:p>
    <w:p w14:paraId="7533BBAB" w14:textId="77777777" w:rsidR="00886058" w:rsidRPr="00DD4419" w:rsidRDefault="00886058" w:rsidP="00886058">
      <w:pPr>
        <w:rPr>
          <w:rFonts w:ascii="Arial" w:hAnsi="Arial" w:cs="Arial"/>
        </w:rPr>
      </w:pPr>
    </w:p>
    <w:p w14:paraId="5CB39012" w14:textId="535FF33F" w:rsidR="00886058" w:rsidRPr="00DD4419" w:rsidRDefault="00886058" w:rsidP="00584F5B">
      <w:pPr>
        <w:pStyle w:val="berschrift2"/>
        <w:rPr>
          <w:rFonts w:ascii="Arial" w:hAnsi="Arial" w:cs="Arial"/>
        </w:rPr>
      </w:pPr>
      <w:bookmarkStart w:id="3" w:name="_Toc233104542"/>
      <w:r w:rsidRPr="00DD4419">
        <w:rPr>
          <w:rFonts w:ascii="Arial" w:hAnsi="Arial" w:cs="Arial"/>
        </w:rPr>
        <w:t>Teamqualifikation &amp; Erfahrungen (</w:t>
      </w:r>
      <w:r w:rsidR="00E16DF5" w:rsidRPr="00DD4419">
        <w:rPr>
          <w:rFonts w:ascii="Arial" w:hAnsi="Arial" w:cs="Arial"/>
        </w:rPr>
        <w:t>20</w:t>
      </w:r>
      <w:r w:rsidRPr="00DD4419">
        <w:rPr>
          <w:rFonts w:ascii="Arial" w:hAnsi="Arial" w:cs="Arial"/>
        </w:rPr>
        <w:t xml:space="preserve"> %)</w:t>
      </w:r>
      <w:bookmarkEnd w:id="3"/>
    </w:p>
    <w:p w14:paraId="4A6C0E0F" w14:textId="77777777" w:rsidR="00886058" w:rsidRPr="00DD4419" w:rsidRDefault="00886058" w:rsidP="00886058">
      <w:pPr>
        <w:rPr>
          <w:rFonts w:ascii="Arial" w:hAnsi="Arial" w:cs="Arial"/>
        </w:rPr>
      </w:pPr>
    </w:p>
    <w:p w14:paraId="231A3B25" w14:textId="0B11A181" w:rsidR="00AB2AC7" w:rsidRPr="00DD4419" w:rsidRDefault="00AB2AC7" w:rsidP="00AB2AC7">
      <w:pPr>
        <w:rPr>
          <w:rFonts w:ascii="Arial" w:hAnsi="Arial" w:cs="Arial"/>
        </w:rPr>
      </w:pPr>
      <w:r w:rsidRPr="00DD4419">
        <w:rPr>
          <w:rFonts w:ascii="Arial" w:hAnsi="Arial" w:cs="Arial"/>
        </w:rPr>
        <w:t>Der Bieter hat darzustellen, mit welchem Team er die ausgeschriebenen Leistungen erbringen wird und welche fachlichen Qualifikationen, Erfahrungen und organisatorischen Vorkehrungen die Leistungsfähigkeit des eingesetzten Personals sicherstellen. Der Auftraggeber erwartet eine konkrete, personenbezogene bzw. rollenbezogene Darstellung, die erkennen lässt, dass die für die Leistungserbring</w:t>
      </w:r>
      <w:r w:rsidR="00BD6A63" w:rsidRPr="00DD4419">
        <w:rPr>
          <w:rFonts w:ascii="Arial" w:hAnsi="Arial" w:cs="Arial"/>
        </w:rPr>
        <w:t>ung</w:t>
      </w:r>
      <w:r w:rsidRPr="00DD4419">
        <w:rPr>
          <w:rFonts w:ascii="Arial" w:hAnsi="Arial" w:cs="Arial"/>
        </w:rPr>
        <w:t xml:space="preserve"> vorgesehenen Personen über die erforderliche fachliche Tiefe und personelle Resilienz für einen störungsfreien SAP-Betrieb </w:t>
      </w:r>
      <w:r w:rsidR="00C844ED" w:rsidRPr="00DD4419">
        <w:rPr>
          <w:rFonts w:ascii="Arial" w:hAnsi="Arial" w:cs="Arial"/>
        </w:rPr>
        <w:t>sowie ein effizient</w:t>
      </w:r>
      <w:r w:rsidR="00BD6A63" w:rsidRPr="00DD4419">
        <w:rPr>
          <w:rFonts w:ascii="Arial" w:hAnsi="Arial" w:cs="Arial"/>
        </w:rPr>
        <w:t>es Customizing und Modulberatung im SAP-</w:t>
      </w:r>
      <w:proofErr w:type="spellStart"/>
      <w:r w:rsidR="00BD6A63" w:rsidRPr="00DD4419">
        <w:rPr>
          <w:rFonts w:ascii="Arial" w:hAnsi="Arial" w:cs="Arial"/>
        </w:rPr>
        <w:t>Application</w:t>
      </w:r>
      <w:proofErr w:type="spellEnd"/>
      <w:r w:rsidR="00BD6A63" w:rsidRPr="00DD4419">
        <w:rPr>
          <w:rFonts w:ascii="Arial" w:hAnsi="Arial" w:cs="Arial"/>
        </w:rPr>
        <w:t xml:space="preserve"> Management </w:t>
      </w:r>
      <w:r w:rsidRPr="00DD4419">
        <w:rPr>
          <w:rFonts w:ascii="Arial" w:hAnsi="Arial" w:cs="Arial"/>
        </w:rPr>
        <w:t>verfügen.</w:t>
      </w:r>
    </w:p>
    <w:p w14:paraId="57F04852" w14:textId="77777777" w:rsidR="00AB2AC7" w:rsidRPr="00DD4419" w:rsidRDefault="00AB2AC7" w:rsidP="00AB2AC7">
      <w:pPr>
        <w:rPr>
          <w:rFonts w:ascii="Arial" w:hAnsi="Arial" w:cs="Arial"/>
        </w:rPr>
      </w:pPr>
    </w:p>
    <w:p w14:paraId="0C86579A" w14:textId="2D4398FE" w:rsidR="00326597" w:rsidRPr="00DD4419" w:rsidRDefault="00326597" w:rsidP="00AB2AC7">
      <w:pPr>
        <w:rPr>
          <w:rFonts w:ascii="Arial" w:hAnsi="Arial" w:cs="Arial"/>
        </w:rPr>
      </w:pPr>
      <w:r w:rsidRPr="00DD4419">
        <w:rPr>
          <w:rFonts w:ascii="Arial" w:hAnsi="Arial" w:cs="Arial"/>
        </w:rPr>
        <w:t xml:space="preserve">Die Bewertung des eingesetzten Personals im Rahmen der Zuschlagswertung geht über die im Teilnahmewettbewerb geprüfte grundsätzliche Eignung hinaus. Bewertet wird nicht, ob der Bieter grundsätzlich über qualifiziertes Personal verfügt (dies ist </w:t>
      </w:r>
      <w:r w:rsidRPr="00DD4419">
        <w:rPr>
          <w:rFonts w:ascii="Arial" w:hAnsi="Arial" w:cs="Arial"/>
        </w:rPr>
        <w:lastRenderedPageBreak/>
        <w:t>Gegenstand der Eignungsprüfung), sondern in welcher Qualität, Tiefe und Passgenauigkeit das konkret für die Leistungserbringung vorgesehene Personal den Anforderungen dieses Auftrags entspricht.</w:t>
      </w:r>
    </w:p>
    <w:p w14:paraId="1014AE35" w14:textId="77777777" w:rsidR="00326597" w:rsidRPr="00DD4419" w:rsidRDefault="00326597" w:rsidP="00AB2AC7">
      <w:pPr>
        <w:rPr>
          <w:rFonts w:ascii="Arial" w:hAnsi="Arial" w:cs="Arial"/>
        </w:rPr>
      </w:pPr>
    </w:p>
    <w:p w14:paraId="1AC6C40B" w14:textId="01B6ABFA" w:rsidR="00AB2AC7" w:rsidRPr="00DD4419" w:rsidRDefault="00AB2AC7" w:rsidP="00AB2AC7">
      <w:pPr>
        <w:rPr>
          <w:rFonts w:ascii="Arial" w:hAnsi="Arial" w:cs="Arial"/>
          <w:b/>
        </w:rPr>
      </w:pPr>
      <w:r w:rsidRPr="00DD4419">
        <w:rPr>
          <w:rFonts w:ascii="Arial" w:hAnsi="Arial" w:cs="Arial"/>
          <w:b/>
        </w:rPr>
        <w:t>a) Fachliche Qualifikation und Zertifizierungen</w:t>
      </w:r>
    </w:p>
    <w:p w14:paraId="565B9005" w14:textId="77777777" w:rsidR="00AB2AC7" w:rsidRPr="00DD4419" w:rsidRDefault="00AB2AC7" w:rsidP="00AB2AC7">
      <w:pPr>
        <w:rPr>
          <w:rFonts w:ascii="Arial" w:hAnsi="Arial" w:cs="Arial"/>
        </w:rPr>
      </w:pPr>
      <w:r w:rsidRPr="00DD4419">
        <w:rPr>
          <w:rFonts w:ascii="Arial" w:hAnsi="Arial" w:cs="Arial"/>
        </w:rPr>
        <w:t>Der Bieter stellt die fachliche Qualifikation der für die Leistungserbringung vorgesehenen Mitarbeiterinnen und Mitarbeiter dar. Erwartet werden insbesondere Ausführungen zu:</w:t>
      </w:r>
    </w:p>
    <w:p w14:paraId="11B0E83C" w14:textId="2E96DE58" w:rsidR="00AB2AC7" w:rsidRPr="00DD4419" w:rsidRDefault="00AB2AC7" w:rsidP="00AB2AC7">
      <w:pPr>
        <w:numPr>
          <w:ilvl w:val="0"/>
          <w:numId w:val="69"/>
        </w:numPr>
        <w:rPr>
          <w:rFonts w:ascii="Arial" w:hAnsi="Arial" w:cs="Arial"/>
        </w:rPr>
      </w:pPr>
      <w:r w:rsidRPr="00DD4419">
        <w:rPr>
          <w:rFonts w:ascii="Arial" w:hAnsi="Arial" w:cs="Arial"/>
        </w:rPr>
        <w:t>den vorhandenen SAP-Zertifizierungen der eingesetzten Fachkräfte, differenziert nach Technologiebereichen (insbesondere SAP Basis, SAP HANA Administration) und Modulbereichen (insbesondere FI, CO, MM, SD, HCM</w:t>
      </w:r>
      <w:r w:rsidR="0018011B" w:rsidRPr="00DD4419">
        <w:rPr>
          <w:rFonts w:ascii="Arial" w:hAnsi="Arial" w:cs="Arial"/>
        </w:rPr>
        <w:t>, JVA</w:t>
      </w:r>
      <w:r w:rsidRPr="00DD4419">
        <w:rPr>
          <w:rFonts w:ascii="Arial" w:hAnsi="Arial" w:cs="Arial"/>
        </w:rPr>
        <w:t xml:space="preserve"> sowie weiteren auftragsbezogenen Modulen);</w:t>
      </w:r>
    </w:p>
    <w:p w14:paraId="4ACA0629" w14:textId="12E3B080" w:rsidR="00AB2AC7" w:rsidRPr="00DD4419" w:rsidRDefault="00AB2AC7" w:rsidP="00AB2AC7">
      <w:pPr>
        <w:numPr>
          <w:ilvl w:val="0"/>
          <w:numId w:val="69"/>
        </w:numPr>
        <w:rPr>
          <w:rFonts w:ascii="Arial" w:hAnsi="Arial" w:cs="Arial"/>
        </w:rPr>
      </w:pPr>
      <w:r w:rsidRPr="00DD4419">
        <w:rPr>
          <w:rFonts w:ascii="Arial" w:hAnsi="Arial" w:cs="Arial"/>
        </w:rPr>
        <w:t>der nachgewiesenen Erfahrung in der SAP-Entwicklung und -Anpassung</w:t>
      </w:r>
      <w:r w:rsidR="00CB7A17" w:rsidRPr="00DD4419">
        <w:rPr>
          <w:rFonts w:ascii="Arial" w:hAnsi="Arial" w:cs="Arial"/>
        </w:rPr>
        <w:t xml:space="preserve"> (Customizing)</w:t>
      </w:r>
      <w:r w:rsidRPr="00DD4419">
        <w:rPr>
          <w:rFonts w:ascii="Arial" w:hAnsi="Arial" w:cs="Arial"/>
        </w:rPr>
        <w:t>, insbesondere in den Technologien ABAP, SAP Fiori, SAPUI5 und SAP Forms,</w:t>
      </w:r>
      <w:r w:rsidR="00071104" w:rsidRPr="00DD4419">
        <w:rPr>
          <w:rFonts w:ascii="Arial" w:hAnsi="Arial" w:cs="Arial"/>
        </w:rPr>
        <w:t xml:space="preserve"> SAP-Module,</w:t>
      </w:r>
      <w:r w:rsidRPr="00DD4419">
        <w:rPr>
          <w:rFonts w:ascii="Arial" w:hAnsi="Arial" w:cs="Arial"/>
        </w:rPr>
        <w:t xml:space="preserve"> einschließlich einer Darstellung des Erfahrungsumfangs (z. B. Jahre, Projektanzahl) und der konkreten Einsatzszenarien.</w:t>
      </w:r>
    </w:p>
    <w:p w14:paraId="1BFB1808" w14:textId="77777777" w:rsidR="00AB2AC7" w:rsidRPr="00DD4419" w:rsidRDefault="00AB2AC7" w:rsidP="00AB2AC7">
      <w:pPr>
        <w:rPr>
          <w:rFonts w:ascii="Arial" w:hAnsi="Arial" w:cs="Arial"/>
          <w:b/>
        </w:rPr>
      </w:pPr>
      <w:r w:rsidRPr="00DD4419">
        <w:rPr>
          <w:rFonts w:ascii="Arial" w:hAnsi="Arial" w:cs="Arial"/>
          <w:b/>
        </w:rPr>
        <w:t>b) Projekterfahrung und Erfahrung mit vergleichbaren SAP-Systemlandschaften</w:t>
      </w:r>
    </w:p>
    <w:p w14:paraId="0AD5ACD9" w14:textId="77777777" w:rsidR="00AB2AC7" w:rsidRPr="00DD4419" w:rsidRDefault="00AB2AC7" w:rsidP="00AB2AC7">
      <w:pPr>
        <w:rPr>
          <w:rFonts w:ascii="Arial" w:hAnsi="Arial" w:cs="Arial"/>
        </w:rPr>
      </w:pPr>
      <w:r w:rsidRPr="00DD4419">
        <w:rPr>
          <w:rFonts w:ascii="Arial" w:hAnsi="Arial" w:cs="Arial"/>
        </w:rPr>
        <w:t>Der Bieter stellt dar, über welche einschlägige Projekterfahrung das vorgesehene Team verfügt. Erwartet werden insbesondere Ausführungen zu:</w:t>
      </w:r>
    </w:p>
    <w:p w14:paraId="4254AE50" w14:textId="77777777" w:rsidR="00AB2AC7" w:rsidRPr="00DD4419" w:rsidRDefault="00AB2AC7" w:rsidP="00AB2AC7">
      <w:pPr>
        <w:numPr>
          <w:ilvl w:val="0"/>
          <w:numId w:val="70"/>
        </w:numPr>
        <w:rPr>
          <w:rFonts w:ascii="Arial" w:hAnsi="Arial" w:cs="Arial"/>
        </w:rPr>
      </w:pPr>
      <w:r w:rsidRPr="00DD4419">
        <w:rPr>
          <w:rFonts w:ascii="Arial" w:hAnsi="Arial" w:cs="Arial"/>
        </w:rPr>
        <w:t>der Erfahrung im Betrieb vergleichbarer SAP S/4HANA- und H4S4-Systemlandschaften, insbesondere hinsichtlich Komplexität, Systemanzahl und Nutzervolumen;</w:t>
      </w:r>
    </w:p>
    <w:p w14:paraId="45B016B8" w14:textId="77777777" w:rsidR="00AB2AC7" w:rsidRPr="00DD4419" w:rsidRDefault="00AB2AC7" w:rsidP="00AB2AC7">
      <w:pPr>
        <w:numPr>
          <w:ilvl w:val="0"/>
          <w:numId w:val="70"/>
        </w:numPr>
        <w:rPr>
          <w:rFonts w:ascii="Arial" w:hAnsi="Arial" w:cs="Arial"/>
        </w:rPr>
      </w:pPr>
      <w:r w:rsidRPr="00DD4419">
        <w:rPr>
          <w:rFonts w:ascii="Arial" w:hAnsi="Arial" w:cs="Arial"/>
        </w:rPr>
        <w:t>der Erfahrung mit dem Betrieb von SAP-Systemen in Microsoft-Azure-Umgebungen, insbesondere hinsichtlich der operativen Verantwortung für Infrastruktur- und Plattformkomponenten im Zusammenspiel mit der SAP-Applikationsschicht;</w:t>
      </w:r>
    </w:p>
    <w:p w14:paraId="0F645AA7" w14:textId="77777777" w:rsidR="00AB2AC7" w:rsidRPr="00DD4419" w:rsidRDefault="00AB2AC7" w:rsidP="00AB2AC7">
      <w:pPr>
        <w:numPr>
          <w:ilvl w:val="0"/>
          <w:numId w:val="70"/>
        </w:numPr>
        <w:rPr>
          <w:rFonts w:ascii="Arial" w:hAnsi="Arial" w:cs="Arial"/>
        </w:rPr>
      </w:pPr>
      <w:r w:rsidRPr="00DD4419">
        <w:rPr>
          <w:rFonts w:ascii="Arial" w:hAnsi="Arial" w:cs="Arial"/>
        </w:rPr>
        <w:t>der Branchenaffinität des eingesetzten Personals, insbesondere im Hinblick auf Erfahrungen in regulierten Sektoren (z. B. Energiewirtschaft, kritische Infrastrukturen) und den damit verbundenen besonderen Anforderungen an Compliance, Verfügbarkeit und Dokumentation.</w:t>
      </w:r>
    </w:p>
    <w:p w14:paraId="6323FEAC" w14:textId="77777777" w:rsidR="00AB2AC7" w:rsidRPr="00DD4419" w:rsidRDefault="00AB2AC7" w:rsidP="00AB2AC7">
      <w:pPr>
        <w:rPr>
          <w:rFonts w:ascii="Arial" w:hAnsi="Arial" w:cs="Arial"/>
          <w:b/>
        </w:rPr>
      </w:pPr>
      <w:r w:rsidRPr="00DD4419">
        <w:rPr>
          <w:rFonts w:ascii="Arial" w:hAnsi="Arial" w:cs="Arial"/>
          <w:b/>
        </w:rPr>
        <w:t>c) Rollenabdeckung</w:t>
      </w:r>
    </w:p>
    <w:p w14:paraId="76EDFDA0" w14:textId="77777777" w:rsidR="00AB2AC7" w:rsidRPr="00DD4419" w:rsidRDefault="00AB2AC7" w:rsidP="00AB2AC7">
      <w:pPr>
        <w:rPr>
          <w:rFonts w:ascii="Arial" w:hAnsi="Arial" w:cs="Arial"/>
        </w:rPr>
      </w:pPr>
      <w:r w:rsidRPr="00DD4419">
        <w:rPr>
          <w:rFonts w:ascii="Arial" w:hAnsi="Arial" w:cs="Arial"/>
        </w:rPr>
        <w:t>Der Bieter stellt die vorgesehene Rollenstruktur des eingesetzten Teams dar. Erwartet werden insbesondere Ausführungen zu:</w:t>
      </w:r>
    </w:p>
    <w:p w14:paraId="2327C79B" w14:textId="77777777" w:rsidR="00AB2AC7" w:rsidRPr="00DD4419" w:rsidRDefault="00AB2AC7" w:rsidP="00AB2AC7">
      <w:pPr>
        <w:numPr>
          <w:ilvl w:val="0"/>
          <w:numId w:val="71"/>
        </w:numPr>
        <w:rPr>
          <w:rFonts w:ascii="Arial" w:hAnsi="Arial" w:cs="Arial"/>
        </w:rPr>
      </w:pPr>
      <w:r w:rsidRPr="00DD4419">
        <w:rPr>
          <w:rFonts w:ascii="Arial" w:hAnsi="Arial" w:cs="Arial"/>
        </w:rPr>
        <w:lastRenderedPageBreak/>
        <w:t xml:space="preserve">der Benennung eines Single Point </w:t>
      </w:r>
      <w:proofErr w:type="spellStart"/>
      <w:r w:rsidRPr="00DD4419">
        <w:rPr>
          <w:rFonts w:ascii="Arial" w:hAnsi="Arial" w:cs="Arial"/>
        </w:rPr>
        <w:t>of</w:t>
      </w:r>
      <w:proofErr w:type="spellEnd"/>
      <w:r w:rsidRPr="00DD4419">
        <w:rPr>
          <w:rFonts w:ascii="Arial" w:hAnsi="Arial" w:cs="Arial"/>
        </w:rPr>
        <w:t xml:space="preserve"> Contact (SPOC) je Modulgruppe als zentralem Ansprechpartner für den Auftraggeber, einschließlich einer Darstellung der fachlichen Verantwortung und Erreichbarkeit;</w:t>
      </w:r>
    </w:p>
    <w:p w14:paraId="48214F1D" w14:textId="77777777" w:rsidR="00AB2AC7" w:rsidRPr="00DD4419" w:rsidRDefault="00AB2AC7" w:rsidP="00AB2AC7">
      <w:pPr>
        <w:numPr>
          <w:ilvl w:val="0"/>
          <w:numId w:val="71"/>
        </w:numPr>
        <w:rPr>
          <w:rFonts w:ascii="Arial" w:hAnsi="Arial" w:cs="Arial"/>
        </w:rPr>
      </w:pPr>
      <w:r w:rsidRPr="00DD4419">
        <w:rPr>
          <w:rFonts w:ascii="Arial" w:hAnsi="Arial" w:cs="Arial"/>
        </w:rPr>
        <w:t xml:space="preserve">dem </w:t>
      </w:r>
      <w:proofErr w:type="spellStart"/>
      <w:r w:rsidRPr="00DD4419">
        <w:rPr>
          <w:rFonts w:ascii="Arial" w:hAnsi="Arial" w:cs="Arial"/>
        </w:rPr>
        <w:t>Senioritätsgrad</w:t>
      </w:r>
      <w:proofErr w:type="spellEnd"/>
      <w:r w:rsidRPr="00DD4419">
        <w:rPr>
          <w:rFonts w:ascii="Arial" w:hAnsi="Arial" w:cs="Arial"/>
        </w:rPr>
        <w:t xml:space="preserve"> der eingesetzten Mitarbeiterinnen und Mitarbeiter, insbesondere zur Verteilung von Junior-, </w:t>
      </w:r>
      <w:proofErr w:type="spellStart"/>
      <w:r w:rsidRPr="00DD4419">
        <w:rPr>
          <w:rFonts w:ascii="Arial" w:hAnsi="Arial" w:cs="Arial"/>
        </w:rPr>
        <w:t>Medior</w:t>
      </w:r>
      <w:proofErr w:type="spellEnd"/>
      <w:r w:rsidRPr="00DD4419">
        <w:rPr>
          <w:rFonts w:ascii="Arial" w:hAnsi="Arial" w:cs="Arial"/>
        </w:rPr>
        <w:t>- und Senior-Profilen im Team und zur Sicherstellung, dass kritische Betriebsaufgaben durch erfahrene Fachkräfte wahrgenommen werden;</w:t>
      </w:r>
    </w:p>
    <w:p w14:paraId="40E4E227" w14:textId="77777777" w:rsidR="00AB2AC7" w:rsidRPr="00DD4419" w:rsidRDefault="00AB2AC7" w:rsidP="00AB2AC7">
      <w:pPr>
        <w:numPr>
          <w:ilvl w:val="0"/>
          <w:numId w:val="71"/>
        </w:numPr>
        <w:rPr>
          <w:rFonts w:ascii="Arial" w:hAnsi="Arial" w:cs="Arial"/>
        </w:rPr>
      </w:pPr>
      <w:r w:rsidRPr="00DD4419">
        <w:rPr>
          <w:rFonts w:ascii="Arial" w:hAnsi="Arial" w:cs="Arial"/>
        </w:rPr>
        <w:t>den verbindlichen Verfügbarkeitszusagen für die benannten Schlüsselrollen, insbesondere zu garantierten Kapazitätsanteilen (z. B. in FTE oder Prozent), zur zeitlichen Einsatzbereitschaft und zur Bindung des Personals an den Auftrag.</w:t>
      </w:r>
    </w:p>
    <w:p w14:paraId="43B0BBF3" w14:textId="77777777" w:rsidR="00AB2AC7" w:rsidRPr="00DD4419" w:rsidRDefault="00AB2AC7" w:rsidP="00AB2AC7">
      <w:pPr>
        <w:rPr>
          <w:rFonts w:ascii="Arial" w:hAnsi="Arial" w:cs="Arial"/>
          <w:b/>
        </w:rPr>
      </w:pPr>
      <w:r w:rsidRPr="00DD4419">
        <w:rPr>
          <w:rFonts w:ascii="Arial" w:hAnsi="Arial" w:cs="Arial"/>
          <w:b/>
        </w:rPr>
        <w:t xml:space="preserve">d) </w:t>
      </w:r>
      <w:proofErr w:type="spellStart"/>
      <w:r w:rsidRPr="00DD4419">
        <w:rPr>
          <w:rFonts w:ascii="Arial" w:hAnsi="Arial" w:cs="Arial"/>
          <w:b/>
        </w:rPr>
        <w:t>Backfill</w:t>
      </w:r>
      <w:proofErr w:type="spellEnd"/>
      <w:r w:rsidRPr="00DD4419">
        <w:rPr>
          <w:rFonts w:ascii="Arial" w:hAnsi="Arial" w:cs="Arial"/>
          <w:b/>
        </w:rPr>
        <w:t>- und Vertretungsregelung</w:t>
      </w:r>
    </w:p>
    <w:p w14:paraId="6E273DC1" w14:textId="77777777" w:rsidR="00AB2AC7" w:rsidRPr="00DD4419" w:rsidRDefault="00AB2AC7" w:rsidP="00AB2AC7">
      <w:pPr>
        <w:rPr>
          <w:rFonts w:ascii="Arial" w:hAnsi="Arial" w:cs="Arial"/>
        </w:rPr>
      </w:pPr>
      <w:r w:rsidRPr="00DD4419">
        <w:rPr>
          <w:rFonts w:ascii="Arial" w:hAnsi="Arial" w:cs="Arial"/>
        </w:rPr>
        <w:t>Der Bieter stellt dar, wie er die Leistungsfähigkeit des Teams bei personellen Ausfällen sicherstellt. Erwartet werden insbesondere Ausführungen zu:</w:t>
      </w:r>
    </w:p>
    <w:p w14:paraId="72790534" w14:textId="77777777" w:rsidR="00AB2AC7" w:rsidRPr="00DD4419" w:rsidRDefault="00AB2AC7" w:rsidP="00AB2AC7">
      <w:pPr>
        <w:numPr>
          <w:ilvl w:val="0"/>
          <w:numId w:val="72"/>
        </w:numPr>
        <w:rPr>
          <w:rFonts w:ascii="Arial" w:hAnsi="Arial" w:cs="Arial"/>
        </w:rPr>
      </w:pPr>
      <w:r w:rsidRPr="00DD4419">
        <w:rPr>
          <w:rFonts w:ascii="Arial" w:hAnsi="Arial" w:cs="Arial"/>
        </w:rPr>
        <w:t xml:space="preserve">dem </w:t>
      </w:r>
      <w:proofErr w:type="spellStart"/>
      <w:r w:rsidRPr="00DD4419">
        <w:rPr>
          <w:rFonts w:ascii="Arial" w:hAnsi="Arial" w:cs="Arial"/>
        </w:rPr>
        <w:t>Backfill</w:t>
      </w:r>
      <w:proofErr w:type="spellEnd"/>
      <w:r w:rsidRPr="00DD4419">
        <w:rPr>
          <w:rFonts w:ascii="Arial" w:hAnsi="Arial" w:cs="Arial"/>
        </w:rPr>
        <w:t>-Konzept bei geplanten und ungeplanten Abwesenheiten von Schlüsselpersonal, insbesondere zur Qualifikation und Einarbeitungsstrategie des Vertretungspersonals;</w:t>
      </w:r>
    </w:p>
    <w:p w14:paraId="27C991E8" w14:textId="77777777" w:rsidR="00AB2AC7" w:rsidRPr="00DD4419" w:rsidRDefault="00AB2AC7" w:rsidP="00AB2AC7">
      <w:pPr>
        <w:numPr>
          <w:ilvl w:val="0"/>
          <w:numId w:val="72"/>
        </w:numPr>
        <w:rPr>
          <w:rFonts w:ascii="Arial" w:hAnsi="Arial" w:cs="Arial"/>
        </w:rPr>
      </w:pPr>
      <w:r w:rsidRPr="00DD4419">
        <w:rPr>
          <w:rFonts w:ascii="Arial" w:hAnsi="Arial" w:cs="Arial"/>
        </w:rPr>
        <w:t>der organisatorischen Sicherstellung, dass Vertretungskräfte den Auftragsgegenstand und die spezifische Systemlandschaft des Auftraggebers kennen und ohne wesentliche Anlaufzeit einsatzfähig sind;</w:t>
      </w:r>
    </w:p>
    <w:p w14:paraId="7AEF280D" w14:textId="77777777" w:rsidR="00AB2AC7" w:rsidRPr="00DD4419" w:rsidRDefault="00AB2AC7" w:rsidP="00AB2AC7">
      <w:pPr>
        <w:numPr>
          <w:ilvl w:val="0"/>
          <w:numId w:val="72"/>
        </w:numPr>
        <w:rPr>
          <w:rFonts w:ascii="Arial" w:hAnsi="Arial" w:cs="Arial"/>
        </w:rPr>
      </w:pPr>
      <w:r w:rsidRPr="00DD4419">
        <w:rPr>
          <w:rFonts w:ascii="Arial" w:hAnsi="Arial" w:cs="Arial"/>
        </w:rPr>
        <w:t>den definierten Eskalations- und Nachbesetzungsfristen, insbesondere zur maximalen Dauer bis zur Wiederherstellung der vollständigen Leistungsfähigkeit bei Ausfall eines SPOC oder einer Schlüsselrolle.</w:t>
      </w:r>
    </w:p>
    <w:p w14:paraId="43E07275" w14:textId="10DD5B4F" w:rsidR="00AB2AC7" w:rsidRPr="00DD4419" w:rsidRDefault="00AB2AC7" w:rsidP="00AB2AC7">
      <w:pPr>
        <w:rPr>
          <w:rFonts w:ascii="Arial" w:hAnsi="Arial" w:cs="Arial"/>
        </w:rPr>
      </w:pPr>
    </w:p>
    <w:p w14:paraId="1493D689" w14:textId="77777777" w:rsidR="00AB2AC7" w:rsidRPr="00DD4419" w:rsidRDefault="00AB2AC7" w:rsidP="002240DE">
      <w:pPr>
        <w:rPr>
          <w:rFonts w:ascii="Arial" w:hAnsi="Arial" w:cs="Arial"/>
          <w:b/>
          <w:bCs/>
        </w:rPr>
      </w:pPr>
      <w:r w:rsidRPr="00DD4419">
        <w:rPr>
          <w:rFonts w:ascii="Arial" w:hAnsi="Arial" w:cs="Arial"/>
          <w:b/>
          <w:bCs/>
        </w:rPr>
        <w:t>Hinweise zur Bewertung</w:t>
      </w:r>
    </w:p>
    <w:p w14:paraId="069A0C0E" w14:textId="77777777" w:rsidR="00AB2AC7" w:rsidRPr="00DD4419" w:rsidRDefault="00AB2AC7" w:rsidP="00AB2AC7">
      <w:pPr>
        <w:rPr>
          <w:rFonts w:ascii="Arial" w:hAnsi="Arial" w:cs="Arial"/>
        </w:rPr>
      </w:pPr>
      <w:r w:rsidRPr="00DD4419">
        <w:rPr>
          <w:rFonts w:ascii="Arial" w:hAnsi="Arial" w:cs="Arial"/>
        </w:rPr>
        <w:t>Die Bewertung des Kriteriums „Teamqualifikation und Erfahrung" erfolgt vergleichend auf Grundlage der in der Bewertungsmatrix dargestellten Punkteskala (0–2–4–6–8–10 Punkte). Maßgeblich ist, in welchem Maße die Darstellung den vorstehenden Erwartungshorizont erfüllt und wie sie sich im Vergleich zu den übrigen eingegangenen Angeboten darstellt. Eine rein tabellarische Aufzählung von Zertifizierungen ohne erkennbaren Bezug zum konkreten Auftragsgegenstand und zur tatsächlichen Einsatzplanung wird als nicht erwartungsgerecht bewertet.</w:t>
      </w:r>
    </w:p>
    <w:p w14:paraId="3C05DA9E" w14:textId="77777777" w:rsidR="008161F8" w:rsidRPr="00DD4419" w:rsidRDefault="008161F8" w:rsidP="00886058">
      <w:pPr>
        <w:rPr>
          <w:rFonts w:ascii="Arial" w:hAnsi="Arial" w:cs="Arial"/>
        </w:rPr>
      </w:pPr>
    </w:p>
    <w:p w14:paraId="481BBDB6" w14:textId="5B0232E4" w:rsidR="007305A0" w:rsidRPr="007E36F6" w:rsidRDefault="007305A0" w:rsidP="007305A0">
      <w:pPr>
        <w:pStyle w:val="berschrift2"/>
        <w:rPr>
          <w:rFonts w:ascii="Arial" w:hAnsi="Arial" w:cs="Arial"/>
        </w:rPr>
      </w:pPr>
      <w:bookmarkStart w:id="4" w:name="_Toc233104543"/>
      <w:r w:rsidRPr="007E36F6">
        <w:rPr>
          <w:rFonts w:ascii="Arial" w:hAnsi="Arial" w:cs="Arial"/>
        </w:rPr>
        <w:t>Business-Continuity &amp; Notfallkonzept (10 %)</w:t>
      </w:r>
      <w:bookmarkEnd w:id="4"/>
    </w:p>
    <w:p w14:paraId="645DEE75" w14:textId="77777777" w:rsidR="007305A0" w:rsidRPr="007E36F6" w:rsidRDefault="007305A0" w:rsidP="007542DE">
      <w:pPr>
        <w:rPr>
          <w:rFonts w:ascii="Arial" w:hAnsi="Arial" w:cs="Arial"/>
        </w:rPr>
      </w:pPr>
    </w:p>
    <w:p w14:paraId="6B49BC4A" w14:textId="77777777" w:rsidR="007305A0" w:rsidRPr="007E36F6" w:rsidRDefault="007305A0" w:rsidP="007305A0">
      <w:pPr>
        <w:rPr>
          <w:rFonts w:ascii="Arial" w:hAnsi="Arial" w:cs="Arial"/>
        </w:rPr>
      </w:pPr>
      <w:r w:rsidRPr="007E36F6">
        <w:rPr>
          <w:rFonts w:ascii="Arial" w:hAnsi="Arial" w:cs="Arial"/>
        </w:rPr>
        <w:lastRenderedPageBreak/>
        <w:t xml:space="preserve">Der Bieter hat ein schlüssiges Konzept zur Sicherstellung der Business-Continuity und des Notfallmanagements für den SAP-Betrieb und das </w:t>
      </w:r>
      <w:proofErr w:type="spellStart"/>
      <w:r w:rsidRPr="007E36F6">
        <w:rPr>
          <w:rFonts w:ascii="Arial" w:hAnsi="Arial" w:cs="Arial"/>
        </w:rPr>
        <w:t>Application</w:t>
      </w:r>
      <w:proofErr w:type="spellEnd"/>
      <w:r w:rsidRPr="007E36F6">
        <w:rPr>
          <w:rFonts w:ascii="Arial" w:hAnsi="Arial" w:cs="Arial"/>
        </w:rPr>
        <w:t xml:space="preserve"> Management vorzulegen. Das Konzept muss nachvollziehbar darstellen, wie der Bieter die Aufrechterhaltung bzw. rasche Wiederherstellung der vertraglich geschuldeten Leistungen bei Störungen, Ausfällen oder Krisenszenarien gewährleistet.</w:t>
      </w:r>
    </w:p>
    <w:p w14:paraId="06C96689" w14:textId="77777777" w:rsidR="007305A0" w:rsidRPr="007E36F6" w:rsidRDefault="007305A0" w:rsidP="007305A0">
      <w:pPr>
        <w:rPr>
          <w:rFonts w:ascii="Arial" w:hAnsi="Arial" w:cs="Arial"/>
        </w:rPr>
      </w:pPr>
      <w:r w:rsidRPr="007E36F6">
        <w:rPr>
          <w:rFonts w:ascii="Arial" w:hAnsi="Arial" w:cs="Arial"/>
        </w:rPr>
        <w:t>Bewertet wird, in welchem Maße das Konzept geeignet ist, die Betriebsrisiken zu minimieren, die Anforderungen des Auftraggebers als Betreiber kritischer Infrastruktur zu erfüllen und einen geordneten Umgang mit Notfällen sicherzustellen.</w:t>
      </w:r>
    </w:p>
    <w:p w14:paraId="776F4EC9" w14:textId="77777777" w:rsidR="007305A0" w:rsidRPr="007E36F6" w:rsidRDefault="007305A0" w:rsidP="007305A0">
      <w:pPr>
        <w:rPr>
          <w:rFonts w:ascii="Arial" w:hAnsi="Arial" w:cs="Arial"/>
        </w:rPr>
      </w:pPr>
      <w:r w:rsidRPr="007E36F6">
        <w:rPr>
          <w:rFonts w:ascii="Arial" w:hAnsi="Arial" w:cs="Arial"/>
        </w:rPr>
        <w:t>Das Kriterium gliedert sich in folgende Unterdimensionen:</w:t>
      </w:r>
    </w:p>
    <w:p w14:paraId="042E7DFE" w14:textId="77777777" w:rsidR="007305A0" w:rsidRPr="007E36F6" w:rsidRDefault="007305A0" w:rsidP="007542DE">
      <w:pPr>
        <w:rPr>
          <w:rFonts w:ascii="Arial" w:hAnsi="Arial" w:cs="Arial"/>
          <w:b/>
          <w:bCs/>
          <w:lang w:val="en-US"/>
        </w:rPr>
      </w:pPr>
      <w:r w:rsidRPr="007E36F6">
        <w:rPr>
          <w:rFonts w:ascii="Arial" w:hAnsi="Arial" w:cs="Arial"/>
          <w:b/>
          <w:bCs/>
          <w:lang w:val="en-US"/>
        </w:rPr>
        <w:t>a) Business-Continuity-</w:t>
      </w:r>
      <w:proofErr w:type="spellStart"/>
      <w:r w:rsidRPr="007E36F6">
        <w:rPr>
          <w:rFonts w:ascii="Arial" w:hAnsi="Arial" w:cs="Arial"/>
          <w:b/>
          <w:bCs/>
          <w:lang w:val="en-US"/>
        </w:rPr>
        <w:t>Strategie</w:t>
      </w:r>
      <w:proofErr w:type="spellEnd"/>
      <w:r w:rsidRPr="007E36F6">
        <w:rPr>
          <w:rFonts w:ascii="Arial" w:hAnsi="Arial" w:cs="Arial"/>
          <w:b/>
          <w:bCs/>
          <w:lang w:val="en-US"/>
        </w:rPr>
        <w:t xml:space="preserve"> und </w:t>
      </w:r>
      <w:proofErr w:type="spellStart"/>
      <w:r w:rsidRPr="007E36F6">
        <w:rPr>
          <w:rFonts w:ascii="Arial" w:hAnsi="Arial" w:cs="Arial"/>
          <w:b/>
          <w:bCs/>
          <w:lang w:val="en-US"/>
        </w:rPr>
        <w:t>Notfallorganisation</w:t>
      </w:r>
      <w:proofErr w:type="spellEnd"/>
    </w:p>
    <w:p w14:paraId="06A42E40" w14:textId="77777777" w:rsidR="007305A0" w:rsidRPr="007E36F6" w:rsidRDefault="007305A0" w:rsidP="007305A0">
      <w:pPr>
        <w:rPr>
          <w:rFonts w:ascii="Arial" w:hAnsi="Arial" w:cs="Arial"/>
        </w:rPr>
      </w:pPr>
      <w:r w:rsidRPr="007E36F6">
        <w:rPr>
          <w:rFonts w:ascii="Arial" w:hAnsi="Arial" w:cs="Arial"/>
        </w:rPr>
        <w:t>Der Bieter stellt seine übergreifende Strategie zur Aufrechterhaltung des SAP-Betriebs bei Störungen und Krisen dar. Erwartet werden insbesondere Ausführungen zu:</w:t>
      </w:r>
    </w:p>
    <w:p w14:paraId="638F10D5" w14:textId="77777777" w:rsidR="007305A0" w:rsidRPr="007E36F6" w:rsidRDefault="007305A0" w:rsidP="007305A0">
      <w:pPr>
        <w:numPr>
          <w:ilvl w:val="0"/>
          <w:numId w:val="86"/>
        </w:numPr>
        <w:rPr>
          <w:rFonts w:ascii="Arial" w:hAnsi="Arial" w:cs="Arial"/>
        </w:rPr>
      </w:pPr>
      <w:r w:rsidRPr="007E36F6">
        <w:rPr>
          <w:rFonts w:ascii="Arial" w:hAnsi="Arial" w:cs="Arial"/>
        </w:rPr>
        <w:t>der grundsätzlichen Business-Continuity-Strategie des Bieters für den SAP-Betrieb (z. B. Orientierung an ISO 22301 oder vergleichbaren Standards),</w:t>
      </w:r>
    </w:p>
    <w:p w14:paraId="0285B571" w14:textId="77777777" w:rsidR="007305A0" w:rsidRPr="007E36F6" w:rsidRDefault="007305A0" w:rsidP="007305A0">
      <w:pPr>
        <w:numPr>
          <w:ilvl w:val="0"/>
          <w:numId w:val="86"/>
        </w:numPr>
        <w:rPr>
          <w:rFonts w:ascii="Arial" w:hAnsi="Arial" w:cs="Arial"/>
        </w:rPr>
      </w:pPr>
      <w:r w:rsidRPr="007E36F6">
        <w:rPr>
          <w:rFonts w:ascii="Arial" w:hAnsi="Arial" w:cs="Arial"/>
        </w:rPr>
        <w:t>der organisatorischen Verankerung der Notfallvorsorge (z. B. Gremien, Rollen, Verantwortlichkeiten, Eskalationswege),</w:t>
      </w:r>
    </w:p>
    <w:p w14:paraId="5E8E5F67" w14:textId="77777777" w:rsidR="007305A0" w:rsidRPr="007E36F6" w:rsidRDefault="007305A0" w:rsidP="007305A0">
      <w:pPr>
        <w:numPr>
          <w:ilvl w:val="0"/>
          <w:numId w:val="86"/>
        </w:numPr>
        <w:rPr>
          <w:rFonts w:ascii="Arial" w:hAnsi="Arial" w:cs="Arial"/>
        </w:rPr>
      </w:pPr>
      <w:r w:rsidRPr="007E36F6">
        <w:rPr>
          <w:rFonts w:ascii="Arial" w:hAnsi="Arial" w:cs="Arial"/>
        </w:rPr>
        <w:t>der Definition und Einordnung relevanter Notfallszenarien (z. B. Ausfall von Schlüsselpersonal, System-/Infrastrukturausfälle, längerfristige Zugangsprobleme),</w:t>
      </w:r>
    </w:p>
    <w:p w14:paraId="16EEEAD5" w14:textId="77777777" w:rsidR="007305A0" w:rsidRPr="007E36F6" w:rsidRDefault="007305A0" w:rsidP="007305A0">
      <w:pPr>
        <w:numPr>
          <w:ilvl w:val="0"/>
          <w:numId w:val="86"/>
        </w:numPr>
        <w:rPr>
          <w:rFonts w:ascii="Arial" w:hAnsi="Arial" w:cs="Arial"/>
        </w:rPr>
      </w:pPr>
      <w:r w:rsidRPr="007E36F6">
        <w:rPr>
          <w:rFonts w:ascii="Arial" w:hAnsi="Arial" w:cs="Arial"/>
        </w:rPr>
        <w:t xml:space="preserve">der systematischen Verzahnung von Business-Continuity-Management mit dem operativen Betrieb, dem </w:t>
      </w:r>
      <w:proofErr w:type="spellStart"/>
      <w:r w:rsidRPr="007E36F6">
        <w:rPr>
          <w:rFonts w:ascii="Arial" w:hAnsi="Arial" w:cs="Arial"/>
        </w:rPr>
        <w:t>Incident</w:t>
      </w:r>
      <w:proofErr w:type="spellEnd"/>
      <w:r w:rsidRPr="007E36F6">
        <w:rPr>
          <w:rFonts w:ascii="Arial" w:hAnsi="Arial" w:cs="Arial"/>
        </w:rPr>
        <w:t>- und Problem-Management sowie der Informationssicherheit.</w:t>
      </w:r>
    </w:p>
    <w:p w14:paraId="66B3B3E2" w14:textId="77777777" w:rsidR="007305A0" w:rsidRPr="007E36F6" w:rsidRDefault="007305A0" w:rsidP="007542DE">
      <w:pPr>
        <w:rPr>
          <w:rFonts w:ascii="Arial" w:hAnsi="Arial" w:cs="Arial"/>
          <w:b/>
          <w:bCs/>
        </w:rPr>
      </w:pPr>
      <w:r w:rsidRPr="007E36F6">
        <w:rPr>
          <w:rFonts w:ascii="Arial" w:hAnsi="Arial" w:cs="Arial"/>
          <w:b/>
          <w:bCs/>
        </w:rPr>
        <w:t>b) Notfall- und Wiederanlaufkonzept (</w:t>
      </w:r>
      <w:proofErr w:type="spellStart"/>
      <w:r w:rsidRPr="007E36F6">
        <w:rPr>
          <w:rFonts w:ascii="Arial" w:hAnsi="Arial" w:cs="Arial"/>
          <w:b/>
          <w:bCs/>
        </w:rPr>
        <w:t>Disaster</w:t>
      </w:r>
      <w:proofErr w:type="spellEnd"/>
      <w:r w:rsidRPr="007E36F6">
        <w:rPr>
          <w:rFonts w:ascii="Arial" w:hAnsi="Arial" w:cs="Arial"/>
          <w:b/>
          <w:bCs/>
        </w:rPr>
        <w:t xml:space="preserve"> Recovery)</w:t>
      </w:r>
    </w:p>
    <w:p w14:paraId="1708E262" w14:textId="77777777" w:rsidR="007305A0" w:rsidRPr="007E36F6" w:rsidRDefault="007305A0" w:rsidP="007305A0">
      <w:pPr>
        <w:rPr>
          <w:rFonts w:ascii="Arial" w:hAnsi="Arial" w:cs="Arial"/>
        </w:rPr>
      </w:pPr>
      <w:r w:rsidRPr="007E36F6">
        <w:rPr>
          <w:rFonts w:ascii="Arial" w:hAnsi="Arial" w:cs="Arial"/>
        </w:rPr>
        <w:t>Der Bieter stellt dar, wie er im Notfall die Wiederherstellung der Systeme und Services sicherstellt. Erwartet werden insbesondere Ausführungen zu:</w:t>
      </w:r>
    </w:p>
    <w:p w14:paraId="4AE1980D" w14:textId="77777777" w:rsidR="007305A0" w:rsidRPr="007E36F6" w:rsidRDefault="007305A0" w:rsidP="007305A0">
      <w:pPr>
        <w:numPr>
          <w:ilvl w:val="0"/>
          <w:numId w:val="87"/>
        </w:numPr>
        <w:rPr>
          <w:rFonts w:ascii="Arial" w:hAnsi="Arial" w:cs="Arial"/>
        </w:rPr>
      </w:pPr>
      <w:r w:rsidRPr="007E36F6">
        <w:rPr>
          <w:rFonts w:ascii="Arial" w:hAnsi="Arial" w:cs="Arial"/>
        </w:rPr>
        <w:t>den vorgesehenen Wiederanlaufstrategien für die SAP-Systeme (insbesondere in der Azure-Umgebung) unter Berücksichtigung der vorgegebenen RTO-/RPO-Ziele,</w:t>
      </w:r>
    </w:p>
    <w:p w14:paraId="4B930B61" w14:textId="77777777" w:rsidR="007305A0" w:rsidRPr="007E36F6" w:rsidRDefault="007305A0" w:rsidP="007305A0">
      <w:pPr>
        <w:numPr>
          <w:ilvl w:val="0"/>
          <w:numId w:val="87"/>
        </w:numPr>
        <w:rPr>
          <w:rFonts w:ascii="Arial" w:hAnsi="Arial" w:cs="Arial"/>
        </w:rPr>
      </w:pPr>
      <w:r w:rsidRPr="007E36F6">
        <w:rPr>
          <w:rFonts w:ascii="Arial" w:hAnsi="Arial" w:cs="Arial"/>
        </w:rPr>
        <w:t xml:space="preserve">den definierten Prozessen und Abläufen im </w:t>
      </w:r>
      <w:proofErr w:type="spellStart"/>
      <w:r w:rsidRPr="007E36F6">
        <w:rPr>
          <w:rFonts w:ascii="Arial" w:hAnsi="Arial" w:cs="Arial"/>
        </w:rPr>
        <w:t>Disaster</w:t>
      </w:r>
      <w:proofErr w:type="spellEnd"/>
      <w:r w:rsidRPr="007E36F6">
        <w:rPr>
          <w:rFonts w:ascii="Arial" w:hAnsi="Arial" w:cs="Arial"/>
        </w:rPr>
        <w:t>-Recovery-Fall (z. B. Auslösebedingungen, Entscheidungswege, Abstimmung mit dem Auftraggeber),</w:t>
      </w:r>
    </w:p>
    <w:p w14:paraId="63286E37" w14:textId="77777777" w:rsidR="007305A0" w:rsidRPr="007E36F6" w:rsidRDefault="007305A0" w:rsidP="007305A0">
      <w:pPr>
        <w:numPr>
          <w:ilvl w:val="0"/>
          <w:numId w:val="87"/>
        </w:numPr>
        <w:rPr>
          <w:rFonts w:ascii="Arial" w:hAnsi="Arial" w:cs="Arial"/>
        </w:rPr>
      </w:pPr>
      <w:r w:rsidRPr="007E36F6">
        <w:rPr>
          <w:rFonts w:ascii="Arial" w:hAnsi="Arial" w:cs="Arial"/>
        </w:rPr>
        <w:t xml:space="preserve">den geplanten Test- und Übungskonzepten (z. B. regelmäßige DR-Tests, </w:t>
      </w:r>
      <w:proofErr w:type="spellStart"/>
      <w:r w:rsidRPr="007E36F6">
        <w:rPr>
          <w:rFonts w:ascii="Arial" w:hAnsi="Arial" w:cs="Arial"/>
        </w:rPr>
        <w:t>Lessons</w:t>
      </w:r>
      <w:proofErr w:type="spellEnd"/>
      <w:r w:rsidRPr="007E36F6">
        <w:rPr>
          <w:rFonts w:ascii="Arial" w:hAnsi="Arial" w:cs="Arial"/>
        </w:rPr>
        <w:t xml:space="preserve"> Learned, kontinuierliche Verbesserung),</w:t>
      </w:r>
    </w:p>
    <w:p w14:paraId="211915FD" w14:textId="77777777" w:rsidR="007305A0" w:rsidRPr="007E36F6" w:rsidRDefault="007305A0" w:rsidP="007305A0">
      <w:pPr>
        <w:numPr>
          <w:ilvl w:val="0"/>
          <w:numId w:val="87"/>
        </w:numPr>
        <w:rPr>
          <w:rFonts w:ascii="Arial" w:hAnsi="Arial" w:cs="Arial"/>
        </w:rPr>
      </w:pPr>
      <w:r w:rsidRPr="007E36F6">
        <w:rPr>
          <w:rFonts w:ascii="Arial" w:hAnsi="Arial" w:cs="Arial"/>
        </w:rPr>
        <w:lastRenderedPageBreak/>
        <w:t>der Sicherstellung, dass Backup-/Recovery-Prozesse in die Notfallplanung integriert sind und mit den Anforderungen aus KRITIS/DSGVO und den Sicherheitsvorgaben des Auftraggebers übereinstimmen.</w:t>
      </w:r>
    </w:p>
    <w:p w14:paraId="5A6D54DD" w14:textId="77777777" w:rsidR="007305A0" w:rsidRPr="007E36F6" w:rsidRDefault="007305A0" w:rsidP="007542DE">
      <w:pPr>
        <w:rPr>
          <w:rFonts w:ascii="Arial" w:hAnsi="Arial" w:cs="Arial"/>
          <w:b/>
          <w:bCs/>
        </w:rPr>
      </w:pPr>
      <w:r w:rsidRPr="007E36F6">
        <w:rPr>
          <w:rFonts w:ascii="Arial" w:hAnsi="Arial" w:cs="Arial"/>
          <w:b/>
          <w:bCs/>
        </w:rPr>
        <w:t xml:space="preserve">c) Personal- und </w:t>
      </w:r>
      <w:proofErr w:type="spellStart"/>
      <w:r w:rsidRPr="007E36F6">
        <w:rPr>
          <w:rFonts w:ascii="Arial" w:hAnsi="Arial" w:cs="Arial"/>
          <w:b/>
          <w:bCs/>
        </w:rPr>
        <w:t>Ressourcenresilienz</w:t>
      </w:r>
      <w:proofErr w:type="spellEnd"/>
    </w:p>
    <w:p w14:paraId="2F5D86D7" w14:textId="77777777" w:rsidR="007305A0" w:rsidRPr="007E36F6" w:rsidRDefault="007305A0" w:rsidP="007305A0">
      <w:pPr>
        <w:rPr>
          <w:rFonts w:ascii="Arial" w:hAnsi="Arial" w:cs="Arial"/>
        </w:rPr>
      </w:pPr>
      <w:r w:rsidRPr="007E36F6">
        <w:rPr>
          <w:rFonts w:ascii="Arial" w:hAnsi="Arial" w:cs="Arial"/>
        </w:rPr>
        <w:t>Der Bieter stellt dar, wie er die Leistungsfähigkeit seines Teams und seiner Ressourcen in Notfall- und Krisensituationen aufrechterhält. Erwartet werden insbesondere Ausführungen zu:</w:t>
      </w:r>
    </w:p>
    <w:p w14:paraId="320AB6CE" w14:textId="77777777" w:rsidR="007305A0" w:rsidRPr="007E36F6" w:rsidRDefault="007305A0" w:rsidP="007305A0">
      <w:pPr>
        <w:numPr>
          <w:ilvl w:val="0"/>
          <w:numId w:val="88"/>
        </w:numPr>
        <w:rPr>
          <w:rFonts w:ascii="Arial" w:hAnsi="Arial" w:cs="Arial"/>
        </w:rPr>
      </w:pPr>
      <w:r w:rsidRPr="007E36F6">
        <w:rPr>
          <w:rFonts w:ascii="Arial" w:hAnsi="Arial" w:cs="Arial"/>
        </w:rPr>
        <w:t xml:space="preserve">Maßnahmen zur Absicherung gegen Ausfall von Schlüsselpersonal (z. B. </w:t>
      </w:r>
      <w:proofErr w:type="spellStart"/>
      <w:r w:rsidRPr="007E36F6">
        <w:rPr>
          <w:rFonts w:ascii="Arial" w:hAnsi="Arial" w:cs="Arial"/>
        </w:rPr>
        <w:t>Backfill</w:t>
      </w:r>
      <w:proofErr w:type="spellEnd"/>
      <w:r w:rsidRPr="007E36F6">
        <w:rPr>
          <w:rFonts w:ascii="Arial" w:hAnsi="Arial" w:cs="Arial"/>
        </w:rPr>
        <w:t>-Regelungen, Vertretungskonzepte, Wissensverteilung),</w:t>
      </w:r>
    </w:p>
    <w:p w14:paraId="6013C85D" w14:textId="77777777" w:rsidR="007305A0" w:rsidRPr="007E36F6" w:rsidRDefault="007305A0" w:rsidP="007305A0">
      <w:pPr>
        <w:numPr>
          <w:ilvl w:val="0"/>
          <w:numId w:val="88"/>
        </w:numPr>
        <w:rPr>
          <w:rFonts w:ascii="Arial" w:hAnsi="Arial" w:cs="Arial"/>
        </w:rPr>
      </w:pPr>
      <w:r w:rsidRPr="007E36F6">
        <w:rPr>
          <w:rFonts w:ascii="Arial" w:hAnsi="Arial" w:cs="Arial"/>
        </w:rPr>
        <w:t>der Sicherstellung der personellen Verfügbarkeit in besonderen Lagen (z. B. Pandemieszenarien, großflächige Infrastrukturausfälle),</w:t>
      </w:r>
    </w:p>
    <w:p w14:paraId="71FA7538" w14:textId="77777777" w:rsidR="007305A0" w:rsidRPr="007E36F6" w:rsidRDefault="007305A0" w:rsidP="007305A0">
      <w:pPr>
        <w:numPr>
          <w:ilvl w:val="0"/>
          <w:numId w:val="88"/>
        </w:numPr>
        <w:rPr>
          <w:rFonts w:ascii="Arial" w:hAnsi="Arial" w:cs="Arial"/>
        </w:rPr>
      </w:pPr>
      <w:r w:rsidRPr="007E36F6">
        <w:rPr>
          <w:rFonts w:ascii="Arial" w:hAnsi="Arial" w:cs="Arial"/>
        </w:rPr>
        <w:t>der Absicherung kritischer technischer Ressourcen und Tools, die für Betrieb, Monitoring, Ticketsystem, Dokumentation und Kommunikation erforderlich sind,</w:t>
      </w:r>
    </w:p>
    <w:p w14:paraId="306FD297" w14:textId="77777777" w:rsidR="007305A0" w:rsidRPr="007E36F6" w:rsidRDefault="007305A0" w:rsidP="007305A0">
      <w:pPr>
        <w:numPr>
          <w:ilvl w:val="0"/>
          <w:numId w:val="88"/>
        </w:numPr>
        <w:rPr>
          <w:rFonts w:ascii="Arial" w:hAnsi="Arial" w:cs="Arial"/>
        </w:rPr>
      </w:pPr>
      <w:r w:rsidRPr="007E36F6">
        <w:rPr>
          <w:rFonts w:ascii="Arial" w:hAnsi="Arial" w:cs="Arial"/>
        </w:rPr>
        <w:t>der Vernetzung von Business-Continuity-, Notfall- und Vertretungskonzepten mit den in den Zuschlagskriterien beschriebenen Rollen (SPOCs, Service Manager, Transition Manager).</w:t>
      </w:r>
    </w:p>
    <w:p w14:paraId="4CEEBE66" w14:textId="77777777" w:rsidR="007305A0" w:rsidRPr="007E36F6" w:rsidRDefault="007305A0" w:rsidP="007542DE">
      <w:pPr>
        <w:rPr>
          <w:rFonts w:ascii="Arial" w:hAnsi="Arial" w:cs="Arial"/>
          <w:b/>
          <w:bCs/>
        </w:rPr>
      </w:pPr>
      <w:r w:rsidRPr="007E36F6">
        <w:rPr>
          <w:rFonts w:ascii="Arial" w:hAnsi="Arial" w:cs="Arial"/>
          <w:b/>
          <w:bCs/>
        </w:rPr>
        <w:t>d) Kommunikation, Dokumentation und Zusammenarbeit im Notfall</w:t>
      </w:r>
    </w:p>
    <w:p w14:paraId="7E0B3D32" w14:textId="77777777" w:rsidR="007305A0" w:rsidRPr="007E36F6" w:rsidRDefault="007305A0" w:rsidP="007305A0">
      <w:pPr>
        <w:rPr>
          <w:rFonts w:ascii="Arial" w:hAnsi="Arial" w:cs="Arial"/>
        </w:rPr>
      </w:pPr>
      <w:r w:rsidRPr="007E36F6">
        <w:rPr>
          <w:rFonts w:ascii="Arial" w:hAnsi="Arial" w:cs="Arial"/>
        </w:rPr>
        <w:t>Der Bieter stellt dar, wie er in Notfall- und Krisensituationen mit dem Auftraggeber kommuniziert und zusammenarbeitet. Erwartet werden insbesondere Ausführungen zu:</w:t>
      </w:r>
    </w:p>
    <w:p w14:paraId="1037A7D2" w14:textId="77777777" w:rsidR="007305A0" w:rsidRPr="007E36F6" w:rsidRDefault="007305A0" w:rsidP="007305A0">
      <w:pPr>
        <w:numPr>
          <w:ilvl w:val="0"/>
          <w:numId w:val="89"/>
        </w:numPr>
        <w:rPr>
          <w:rFonts w:ascii="Arial" w:hAnsi="Arial" w:cs="Arial"/>
        </w:rPr>
      </w:pPr>
      <w:r w:rsidRPr="007E36F6">
        <w:rPr>
          <w:rFonts w:ascii="Arial" w:hAnsi="Arial" w:cs="Arial"/>
        </w:rPr>
        <w:t>der Kommunikations- und Informationsstrategie in Störungssituationen (z. B. Kommunikationskanäle, Informationsrhythmus, Zuständigkeiten),</w:t>
      </w:r>
    </w:p>
    <w:p w14:paraId="422DD21F" w14:textId="77777777" w:rsidR="007305A0" w:rsidRPr="007E36F6" w:rsidRDefault="007305A0" w:rsidP="007305A0">
      <w:pPr>
        <w:numPr>
          <w:ilvl w:val="0"/>
          <w:numId w:val="89"/>
        </w:numPr>
        <w:rPr>
          <w:rFonts w:ascii="Arial" w:hAnsi="Arial" w:cs="Arial"/>
        </w:rPr>
      </w:pPr>
      <w:r w:rsidRPr="007E36F6">
        <w:rPr>
          <w:rFonts w:ascii="Arial" w:hAnsi="Arial" w:cs="Arial"/>
        </w:rPr>
        <w:t>der Dokumentation von Notfällen, Entscheidungen und Maßnahmen (z. B. Notfallprotokolle, Post-Mortem-Analysen, Root-</w:t>
      </w:r>
      <w:proofErr w:type="spellStart"/>
      <w:r w:rsidRPr="007E36F6">
        <w:rPr>
          <w:rFonts w:ascii="Arial" w:hAnsi="Arial" w:cs="Arial"/>
        </w:rPr>
        <w:t>Cause</w:t>
      </w:r>
      <w:proofErr w:type="spellEnd"/>
      <w:r w:rsidRPr="007E36F6">
        <w:rPr>
          <w:rFonts w:ascii="Arial" w:hAnsi="Arial" w:cs="Arial"/>
        </w:rPr>
        <w:t>-Analysen),</w:t>
      </w:r>
    </w:p>
    <w:p w14:paraId="72E2B6E4" w14:textId="77777777" w:rsidR="007305A0" w:rsidRPr="007E36F6" w:rsidRDefault="007305A0" w:rsidP="007305A0">
      <w:pPr>
        <w:numPr>
          <w:ilvl w:val="0"/>
          <w:numId w:val="89"/>
        </w:numPr>
        <w:rPr>
          <w:rFonts w:ascii="Arial" w:hAnsi="Arial" w:cs="Arial"/>
        </w:rPr>
      </w:pPr>
      <w:r w:rsidRPr="007E36F6">
        <w:rPr>
          <w:rFonts w:ascii="Arial" w:hAnsi="Arial" w:cs="Arial"/>
        </w:rPr>
        <w:t>der Einbindung des Auftraggebers in Entscheidungsprozesse bei Notfällen (z. B. Freigabe von Umschaltmaßnahmen, Priorisierung von Wiederanlaufreihenfolgen),</w:t>
      </w:r>
    </w:p>
    <w:p w14:paraId="7E8F3B8A" w14:textId="77777777" w:rsidR="007305A0" w:rsidRPr="007E36F6" w:rsidRDefault="007305A0" w:rsidP="007305A0">
      <w:pPr>
        <w:numPr>
          <w:ilvl w:val="0"/>
          <w:numId w:val="89"/>
        </w:numPr>
        <w:rPr>
          <w:rFonts w:ascii="Arial" w:hAnsi="Arial" w:cs="Arial"/>
        </w:rPr>
      </w:pPr>
      <w:r w:rsidRPr="007E36F6">
        <w:rPr>
          <w:rFonts w:ascii="Arial" w:hAnsi="Arial" w:cs="Arial"/>
        </w:rPr>
        <w:t xml:space="preserve">der geplanten gemeinsamen Reviews von Notfällen und der Ableitung von Verbesserungsmaßnahmen (z. B. regelmäßige BCM-/Notfall-Reviews im Rahmen der </w:t>
      </w:r>
      <w:proofErr w:type="spellStart"/>
      <w:r w:rsidRPr="007E36F6">
        <w:rPr>
          <w:rFonts w:ascii="Arial" w:hAnsi="Arial" w:cs="Arial"/>
        </w:rPr>
        <w:t>Governance</w:t>
      </w:r>
      <w:proofErr w:type="spellEnd"/>
      <w:r w:rsidRPr="007E36F6">
        <w:rPr>
          <w:rFonts w:ascii="Arial" w:hAnsi="Arial" w:cs="Arial"/>
        </w:rPr>
        <w:t>-Struktur).</w:t>
      </w:r>
    </w:p>
    <w:p w14:paraId="57EC20EE" w14:textId="77777777" w:rsidR="007305A0" w:rsidRPr="007E36F6" w:rsidRDefault="007305A0" w:rsidP="007542DE">
      <w:pPr>
        <w:rPr>
          <w:rFonts w:ascii="Arial" w:hAnsi="Arial" w:cs="Arial"/>
          <w:b/>
          <w:bCs/>
        </w:rPr>
      </w:pPr>
      <w:r w:rsidRPr="007E36F6">
        <w:rPr>
          <w:rFonts w:ascii="Arial" w:hAnsi="Arial" w:cs="Arial"/>
          <w:b/>
          <w:bCs/>
        </w:rPr>
        <w:t>Hinweise zur Bewertung</w:t>
      </w:r>
    </w:p>
    <w:p w14:paraId="18B837C9" w14:textId="77777777" w:rsidR="007305A0" w:rsidRPr="007E36F6" w:rsidRDefault="007305A0" w:rsidP="007305A0">
      <w:pPr>
        <w:rPr>
          <w:rFonts w:ascii="Arial" w:hAnsi="Arial" w:cs="Arial"/>
        </w:rPr>
      </w:pPr>
      <w:r w:rsidRPr="007E36F6">
        <w:rPr>
          <w:rFonts w:ascii="Arial" w:hAnsi="Arial" w:cs="Arial"/>
        </w:rPr>
        <w:t xml:space="preserve">Die Bewertung des Kriteriums „Business-Continuity &amp; Notfallkonzept“ erfolgt vergleichend auf Grundlage der in der Bewertungsmatrix dargestellten Punkteskala (0–2–4–6–8–10 Punkte). Maßgeblich ist, in welchem Maße das Konzept den </w:t>
      </w:r>
      <w:r w:rsidRPr="007E36F6">
        <w:rPr>
          <w:rFonts w:ascii="Arial" w:hAnsi="Arial" w:cs="Arial"/>
        </w:rPr>
        <w:lastRenderedPageBreak/>
        <w:t>vorstehenden Erwartungshorizont erfüllt und wie es sich im Vergleich zu den übrigen eingegangenen Angeboten darstellt.</w:t>
      </w:r>
    </w:p>
    <w:p w14:paraId="6E40CE04" w14:textId="77777777" w:rsidR="007305A0" w:rsidRPr="00DD4419" w:rsidRDefault="007305A0" w:rsidP="007305A0">
      <w:pPr>
        <w:rPr>
          <w:rFonts w:ascii="Arial" w:hAnsi="Arial" w:cs="Arial"/>
        </w:rPr>
      </w:pPr>
      <w:r w:rsidRPr="007E36F6">
        <w:rPr>
          <w:rFonts w:ascii="Arial" w:hAnsi="Arial" w:cs="Arial"/>
        </w:rPr>
        <w:t>Rein abstrakte oder nur auf allgemeine Unternehmensstandards verweisende Darstellungen ohne erkennbaren Bezug zur konkreten SAP-Systemlandschaft des Auftraggebers und den vertraglich definierten SLAs (insbesondere Verfügbarkeit, RTO/RPO) werden als nicht erwartungsgerecht bewertet.</w:t>
      </w:r>
    </w:p>
    <w:p w14:paraId="25025B38" w14:textId="77777777" w:rsidR="007305A0" w:rsidRPr="00DD4419" w:rsidRDefault="007305A0" w:rsidP="00886058">
      <w:pPr>
        <w:rPr>
          <w:rFonts w:ascii="Arial" w:hAnsi="Arial" w:cs="Arial"/>
        </w:rPr>
      </w:pPr>
    </w:p>
    <w:p w14:paraId="2E642600" w14:textId="2C38D5F2" w:rsidR="00886058" w:rsidRPr="00DD4419" w:rsidRDefault="00886058" w:rsidP="002240DE">
      <w:pPr>
        <w:pStyle w:val="berschrift2"/>
        <w:rPr>
          <w:rFonts w:ascii="Arial" w:hAnsi="Arial" w:cs="Arial"/>
        </w:rPr>
      </w:pPr>
      <w:bookmarkStart w:id="5" w:name="_Toc233104544"/>
      <w:r w:rsidRPr="00DD4419">
        <w:rPr>
          <w:rFonts w:ascii="Arial" w:hAnsi="Arial" w:cs="Arial"/>
        </w:rPr>
        <w:t>Serviceorganisation &amp; Betriebsprozesse (</w:t>
      </w:r>
      <w:r w:rsidR="002578B6" w:rsidRPr="00DD4419">
        <w:rPr>
          <w:rFonts w:ascii="Arial" w:hAnsi="Arial" w:cs="Arial"/>
        </w:rPr>
        <w:t>5</w:t>
      </w:r>
      <w:r w:rsidR="00BE762A" w:rsidRPr="00DD4419">
        <w:rPr>
          <w:rFonts w:ascii="Arial" w:hAnsi="Arial" w:cs="Arial"/>
        </w:rPr>
        <w:t xml:space="preserve"> </w:t>
      </w:r>
      <w:r w:rsidRPr="00DD4419">
        <w:rPr>
          <w:rFonts w:ascii="Arial" w:hAnsi="Arial" w:cs="Arial"/>
        </w:rPr>
        <w:t>%)</w:t>
      </w:r>
      <w:bookmarkEnd w:id="5"/>
    </w:p>
    <w:p w14:paraId="6051B684" w14:textId="77777777" w:rsidR="00817408" w:rsidRPr="00DD4419" w:rsidRDefault="00817408" w:rsidP="002240DE">
      <w:pPr>
        <w:rPr>
          <w:rFonts w:ascii="Arial" w:hAnsi="Arial" w:cs="Arial"/>
        </w:rPr>
      </w:pPr>
      <w:r w:rsidRPr="00DD4419">
        <w:rPr>
          <w:rFonts w:ascii="Arial" w:hAnsi="Arial" w:cs="Arial"/>
        </w:rPr>
        <w:t>Der Bieter hat darzustellen, wie er die operative Leistungserbringung organisatorisch aufstellt, in die bestehenden Prozesse des Auftraggebers integriert und eine transparente, nachvollziehbare Servicesteuerung sicherstellt. Der Auftraggeber erwartet ein praxisnahes Konzept, das erkennen lässt, wie der Bieter einen reibungslosen Regelbetrieb gewährleistet, die Einhaltung vereinbarter Servicelevels steuert und eine partnerschaftliche Zusammenarbeit auf Augenhöhe ermöglicht.</w:t>
      </w:r>
    </w:p>
    <w:p w14:paraId="39D3E243" w14:textId="384364F3" w:rsidR="00817408" w:rsidRPr="00DD4419" w:rsidRDefault="00817408" w:rsidP="002240DE">
      <w:pPr>
        <w:rPr>
          <w:rFonts w:ascii="Arial" w:hAnsi="Arial" w:cs="Arial"/>
        </w:rPr>
      </w:pPr>
    </w:p>
    <w:p w14:paraId="109BE4EE" w14:textId="77777777" w:rsidR="00817408" w:rsidRPr="00DD4419" w:rsidRDefault="00817408" w:rsidP="002240DE">
      <w:pPr>
        <w:rPr>
          <w:rFonts w:ascii="Arial" w:hAnsi="Arial" w:cs="Arial"/>
        </w:rPr>
      </w:pPr>
      <w:r w:rsidRPr="00DD4419">
        <w:rPr>
          <w:rFonts w:ascii="Arial" w:hAnsi="Arial" w:cs="Arial"/>
          <w:b/>
        </w:rPr>
        <w:t>a) Prozessintegration</w:t>
      </w:r>
    </w:p>
    <w:p w14:paraId="47AA47F7" w14:textId="77777777" w:rsidR="00817408" w:rsidRPr="00DD4419" w:rsidRDefault="00817408" w:rsidP="002240DE">
      <w:pPr>
        <w:rPr>
          <w:rFonts w:ascii="Arial" w:hAnsi="Arial" w:cs="Arial"/>
        </w:rPr>
      </w:pPr>
      <w:r w:rsidRPr="00DD4419">
        <w:rPr>
          <w:rFonts w:ascii="Arial" w:hAnsi="Arial" w:cs="Arial"/>
        </w:rPr>
        <w:t>Der Bieter stellt dar, wie er seine Betriebsprozesse in die bestehende Prozesslandschaft des Auftraggebers integriert. Erwartet werden insbesondere Ausführungen zu:</w:t>
      </w:r>
    </w:p>
    <w:p w14:paraId="6A97AFD6" w14:textId="77777777" w:rsidR="00817408" w:rsidRPr="00DD4419" w:rsidRDefault="00817408" w:rsidP="00E47C32">
      <w:pPr>
        <w:numPr>
          <w:ilvl w:val="0"/>
          <w:numId w:val="70"/>
        </w:numPr>
        <w:rPr>
          <w:rFonts w:ascii="Arial" w:hAnsi="Arial" w:cs="Arial"/>
        </w:rPr>
      </w:pPr>
      <w:r w:rsidRPr="00DD4419">
        <w:rPr>
          <w:rFonts w:ascii="Arial" w:hAnsi="Arial" w:cs="Arial"/>
        </w:rPr>
        <w:t>der Integration in ein vom Auftraggeber genutztes oder mit dessen Systemlandschaft kompatibles Ticketsystem (z. B. Atlassian Jira oder funktional gleichwertiges System), insbesondere zur bidirektionalen Kommunikation, zur Nachvollziehbarkeit von Vorgängen und zur Vermeidung von Medienbrüchen;</w:t>
      </w:r>
    </w:p>
    <w:p w14:paraId="58418E2A" w14:textId="77777777" w:rsidR="00817408" w:rsidRPr="00DD4419" w:rsidRDefault="00817408" w:rsidP="00E47C32">
      <w:pPr>
        <w:numPr>
          <w:ilvl w:val="0"/>
          <w:numId w:val="70"/>
        </w:numPr>
        <w:rPr>
          <w:rFonts w:ascii="Arial" w:hAnsi="Arial" w:cs="Arial"/>
        </w:rPr>
      </w:pPr>
      <w:r w:rsidRPr="00DD4419">
        <w:rPr>
          <w:rFonts w:ascii="Arial" w:hAnsi="Arial" w:cs="Arial"/>
        </w:rPr>
        <w:t xml:space="preserve">dem </w:t>
      </w:r>
      <w:proofErr w:type="spellStart"/>
      <w:r w:rsidRPr="00DD4419">
        <w:rPr>
          <w:rFonts w:ascii="Arial" w:hAnsi="Arial" w:cs="Arial"/>
        </w:rPr>
        <w:t>Incident</w:t>
      </w:r>
      <w:proofErr w:type="spellEnd"/>
      <w:r w:rsidRPr="00DD4419">
        <w:rPr>
          <w:rFonts w:ascii="Arial" w:hAnsi="Arial" w:cs="Arial"/>
        </w:rPr>
        <w:t xml:space="preserve">-Management-Prozess, insbesondere zur Klassifizierung und Priorisierung von Störungen, zu den definierten Reaktions- und Lösungszeiten sowie zur strukturierten Ursachenanalyse (Root </w:t>
      </w:r>
      <w:proofErr w:type="spellStart"/>
      <w:r w:rsidRPr="00DD4419">
        <w:rPr>
          <w:rFonts w:ascii="Arial" w:hAnsi="Arial" w:cs="Arial"/>
        </w:rPr>
        <w:t>Cause</w:t>
      </w:r>
      <w:proofErr w:type="spellEnd"/>
      <w:r w:rsidRPr="00DD4419">
        <w:rPr>
          <w:rFonts w:ascii="Arial" w:hAnsi="Arial" w:cs="Arial"/>
        </w:rPr>
        <w:t xml:space="preserve"> Analysis) bei schwerwiegenden Vorfällen;</w:t>
      </w:r>
    </w:p>
    <w:p w14:paraId="65F7D0E6" w14:textId="77777777" w:rsidR="00817408" w:rsidRPr="00DD4419" w:rsidRDefault="00817408" w:rsidP="00E47C32">
      <w:pPr>
        <w:numPr>
          <w:ilvl w:val="0"/>
          <w:numId w:val="70"/>
        </w:numPr>
        <w:rPr>
          <w:rFonts w:ascii="Arial" w:hAnsi="Arial" w:cs="Arial"/>
        </w:rPr>
      </w:pPr>
      <w:r w:rsidRPr="00DD4419">
        <w:rPr>
          <w:rFonts w:ascii="Arial" w:hAnsi="Arial" w:cs="Arial"/>
        </w:rPr>
        <w:t xml:space="preserve">dem Service-Request-Management, insbesondere zur Abgrenzung von </w:t>
      </w:r>
      <w:proofErr w:type="spellStart"/>
      <w:r w:rsidRPr="00DD4419">
        <w:rPr>
          <w:rFonts w:ascii="Arial" w:hAnsi="Arial" w:cs="Arial"/>
        </w:rPr>
        <w:t>Incidents</w:t>
      </w:r>
      <w:proofErr w:type="spellEnd"/>
      <w:r w:rsidRPr="00DD4419">
        <w:rPr>
          <w:rFonts w:ascii="Arial" w:hAnsi="Arial" w:cs="Arial"/>
        </w:rPr>
        <w:t>, zur standardisierten Bearbeitung wiederkehrender Anfragen und zur Sicherstellung der Nachvollziehbarkeit im Ticketsystem;</w:t>
      </w:r>
    </w:p>
    <w:p w14:paraId="6F15FA1E" w14:textId="77777777" w:rsidR="00817408" w:rsidRPr="00DD4419" w:rsidRDefault="00817408" w:rsidP="00E47C32">
      <w:pPr>
        <w:numPr>
          <w:ilvl w:val="0"/>
          <w:numId w:val="70"/>
        </w:numPr>
        <w:rPr>
          <w:rFonts w:ascii="Arial" w:hAnsi="Arial" w:cs="Arial"/>
        </w:rPr>
      </w:pPr>
      <w:r w:rsidRPr="00DD4419">
        <w:rPr>
          <w:rFonts w:ascii="Arial" w:hAnsi="Arial" w:cs="Arial"/>
        </w:rPr>
        <w:t xml:space="preserve">dem Change-Management-Prozess, insbesondere zur Risikoklassifizierung von </w:t>
      </w:r>
      <w:proofErr w:type="spellStart"/>
      <w:r w:rsidRPr="00DD4419">
        <w:rPr>
          <w:rFonts w:ascii="Arial" w:hAnsi="Arial" w:cs="Arial"/>
        </w:rPr>
        <w:t>Changes</w:t>
      </w:r>
      <w:proofErr w:type="spellEnd"/>
      <w:r w:rsidRPr="00DD4419">
        <w:rPr>
          <w:rFonts w:ascii="Arial" w:hAnsi="Arial" w:cs="Arial"/>
        </w:rPr>
        <w:t xml:space="preserve"> (Standard, Normal, Emergency), zur Einbindung des Auftraggebers in die Genehmigung und zur Dokumentation von Auswirkungsanalysen;</w:t>
      </w:r>
    </w:p>
    <w:p w14:paraId="7F899617" w14:textId="0C2C29FB" w:rsidR="00817408" w:rsidRPr="00DD4419" w:rsidRDefault="00817408" w:rsidP="00E47C32">
      <w:pPr>
        <w:numPr>
          <w:ilvl w:val="0"/>
          <w:numId w:val="70"/>
        </w:numPr>
        <w:rPr>
          <w:rFonts w:ascii="Arial" w:hAnsi="Arial" w:cs="Arial"/>
        </w:rPr>
      </w:pPr>
      <w:r w:rsidRPr="00DD4419">
        <w:rPr>
          <w:rFonts w:ascii="Arial" w:hAnsi="Arial" w:cs="Arial"/>
        </w:rPr>
        <w:lastRenderedPageBreak/>
        <w:t>dem SLA-Management, insbesondere zur kontinuierlichen Überwachung der vereinbarten Servicelevel, zur proaktiven Identifikation von Gefährdungen der SLA-Einhaltung und zu den vorgesehenen Maßnahmen bei drohender oder eingetretener SLA-Verletzung.</w:t>
      </w:r>
    </w:p>
    <w:p w14:paraId="5C4FED7C" w14:textId="77777777" w:rsidR="00817408" w:rsidRPr="00DD4419" w:rsidRDefault="00817408" w:rsidP="00D74213">
      <w:pPr>
        <w:rPr>
          <w:rFonts w:ascii="Arial" w:hAnsi="Arial" w:cs="Arial"/>
          <w:bCs/>
        </w:rPr>
      </w:pPr>
      <w:r w:rsidRPr="00DD4419">
        <w:rPr>
          <w:rFonts w:ascii="Arial" w:hAnsi="Arial" w:cs="Arial"/>
          <w:b/>
          <w:bCs/>
        </w:rPr>
        <w:t>b) Verfügbarkeit und Erreichbarkeit</w:t>
      </w:r>
    </w:p>
    <w:p w14:paraId="01569514" w14:textId="77777777" w:rsidR="00817408" w:rsidRPr="00DD4419" w:rsidRDefault="00817408" w:rsidP="00D74213">
      <w:pPr>
        <w:rPr>
          <w:rFonts w:ascii="Arial" w:hAnsi="Arial" w:cs="Arial"/>
        </w:rPr>
      </w:pPr>
      <w:r w:rsidRPr="00DD4419">
        <w:rPr>
          <w:rFonts w:ascii="Arial" w:hAnsi="Arial" w:cs="Arial"/>
        </w:rPr>
        <w:t>Der Bieter stellt dar, wie er die erforderliche Erreichbarkeit und Verfügbarkeit seines Personals sicherstellt. Erwartet werden insbesondere Ausführungen zu:</w:t>
      </w:r>
    </w:p>
    <w:p w14:paraId="71A1CA5F" w14:textId="77777777" w:rsidR="00817408" w:rsidRPr="00DD4419" w:rsidRDefault="00817408" w:rsidP="00D74213">
      <w:pPr>
        <w:numPr>
          <w:ilvl w:val="0"/>
          <w:numId w:val="70"/>
        </w:numPr>
        <w:rPr>
          <w:rFonts w:ascii="Arial" w:hAnsi="Arial" w:cs="Arial"/>
        </w:rPr>
      </w:pPr>
      <w:r w:rsidRPr="00DD4419">
        <w:rPr>
          <w:rFonts w:ascii="Arial" w:hAnsi="Arial" w:cs="Arial"/>
        </w:rPr>
        <w:t>der Abdeckung der vereinbarten Betriebszeiten, insbesondere zur personellen Besetzung während der Kernbetriebszeiten und zur Sicherstellung der Leistungsfähigkeit auch bei erhöhtem Vorgangsaufkommen;</w:t>
      </w:r>
    </w:p>
    <w:p w14:paraId="66DDA1DC" w14:textId="77777777" w:rsidR="00817408" w:rsidRPr="00DD4419" w:rsidRDefault="00817408" w:rsidP="00D74213">
      <w:pPr>
        <w:numPr>
          <w:ilvl w:val="0"/>
          <w:numId w:val="70"/>
        </w:numPr>
        <w:rPr>
          <w:rFonts w:ascii="Arial" w:hAnsi="Arial" w:cs="Arial"/>
        </w:rPr>
      </w:pPr>
      <w:r w:rsidRPr="00DD4419">
        <w:rPr>
          <w:rFonts w:ascii="Arial" w:hAnsi="Arial" w:cs="Arial"/>
        </w:rPr>
        <w:t>den Bereitschaftsmodellen für Zeiten außerhalb der regulären Betriebszeiten, sofern der Auftraggeber eine erweiterte Erreichbarkeit abruft, insbesondere zur Qualifikation des Bereitschaftspersonals, zu den Reaktionszeiten und zur technischen Anbindung;</w:t>
      </w:r>
    </w:p>
    <w:p w14:paraId="5F976A55" w14:textId="77777777" w:rsidR="00817408" w:rsidRPr="00DD4419" w:rsidRDefault="00817408" w:rsidP="00D74213">
      <w:pPr>
        <w:numPr>
          <w:ilvl w:val="0"/>
          <w:numId w:val="70"/>
        </w:numPr>
        <w:rPr>
          <w:rFonts w:ascii="Arial" w:hAnsi="Arial" w:cs="Arial"/>
        </w:rPr>
      </w:pPr>
      <w:r w:rsidRPr="00DD4419">
        <w:rPr>
          <w:rFonts w:ascii="Arial" w:hAnsi="Arial" w:cs="Arial"/>
        </w:rPr>
        <w:t>der Eskalationsmatrix, insbesondere zur klaren Definition der Eskalationsstufen, der jeweils verantwortlichen Ansprechpartner auf Auftragnehmer- und Auftraggeberseite, der Auslösekriterien für Eskalationen sowie der maximalen Zeiträume je Eskalationsstufe.</w:t>
      </w:r>
    </w:p>
    <w:p w14:paraId="307C92BF" w14:textId="77777777" w:rsidR="00817408" w:rsidRPr="00DD4419" w:rsidRDefault="00817408" w:rsidP="00D74213">
      <w:pPr>
        <w:rPr>
          <w:rFonts w:ascii="Arial" w:hAnsi="Arial" w:cs="Arial"/>
          <w:bCs/>
        </w:rPr>
      </w:pPr>
      <w:r w:rsidRPr="00DD4419">
        <w:rPr>
          <w:rFonts w:ascii="Arial" w:hAnsi="Arial" w:cs="Arial"/>
          <w:b/>
          <w:bCs/>
        </w:rPr>
        <w:t xml:space="preserve">c) </w:t>
      </w:r>
      <w:proofErr w:type="spellStart"/>
      <w:r w:rsidRPr="00DD4419">
        <w:rPr>
          <w:rFonts w:ascii="Arial" w:hAnsi="Arial" w:cs="Arial"/>
          <w:b/>
          <w:bCs/>
        </w:rPr>
        <w:t>Governance</w:t>
      </w:r>
      <w:proofErr w:type="spellEnd"/>
    </w:p>
    <w:p w14:paraId="36166807" w14:textId="77777777" w:rsidR="00817408" w:rsidRPr="00DD4419" w:rsidRDefault="00817408" w:rsidP="00D74213">
      <w:pPr>
        <w:rPr>
          <w:rFonts w:ascii="Arial" w:hAnsi="Arial" w:cs="Arial"/>
        </w:rPr>
      </w:pPr>
      <w:r w:rsidRPr="00DD4419">
        <w:rPr>
          <w:rFonts w:ascii="Arial" w:hAnsi="Arial" w:cs="Arial"/>
        </w:rPr>
        <w:t xml:space="preserve">Der Bieter stellt sein </w:t>
      </w:r>
      <w:proofErr w:type="spellStart"/>
      <w:r w:rsidRPr="00DD4419">
        <w:rPr>
          <w:rFonts w:ascii="Arial" w:hAnsi="Arial" w:cs="Arial"/>
        </w:rPr>
        <w:t>Governance</w:t>
      </w:r>
      <w:proofErr w:type="spellEnd"/>
      <w:r w:rsidRPr="00DD4419">
        <w:rPr>
          <w:rFonts w:ascii="Arial" w:hAnsi="Arial" w:cs="Arial"/>
        </w:rPr>
        <w:t>-Modell für die laufende Zusammenarbeit mit dem Auftraggeber dar. Erwartet werden insbesondere Ausführungen zu:</w:t>
      </w:r>
    </w:p>
    <w:p w14:paraId="14A1A8B1" w14:textId="77777777" w:rsidR="00817408" w:rsidRPr="00DD4419" w:rsidRDefault="00817408" w:rsidP="00D74213">
      <w:pPr>
        <w:numPr>
          <w:ilvl w:val="0"/>
          <w:numId w:val="70"/>
        </w:numPr>
        <w:rPr>
          <w:rFonts w:ascii="Arial" w:hAnsi="Arial" w:cs="Arial"/>
        </w:rPr>
      </w:pPr>
      <w:r w:rsidRPr="00DD4419">
        <w:rPr>
          <w:rFonts w:ascii="Arial" w:hAnsi="Arial" w:cs="Arial"/>
        </w:rPr>
        <w:t>der vorgesehenen Meetingstruktur, insbesondere zu regelmäßigen operativen Abstimmungen (z. B. wöchentlich) und strategischen Jour-fixe-Terminen (z. B. monatlich), einschließlich der jeweiligen Teilnehmerkreise, Agenda-Schwerpunkte und Ergebnisprotokolle;</w:t>
      </w:r>
    </w:p>
    <w:p w14:paraId="18D1411B" w14:textId="77777777" w:rsidR="00817408" w:rsidRPr="00DD4419" w:rsidRDefault="00817408" w:rsidP="00D74213">
      <w:pPr>
        <w:numPr>
          <w:ilvl w:val="0"/>
          <w:numId w:val="70"/>
        </w:numPr>
        <w:rPr>
          <w:rFonts w:ascii="Arial" w:hAnsi="Arial" w:cs="Arial"/>
        </w:rPr>
      </w:pPr>
      <w:r w:rsidRPr="00DD4419">
        <w:rPr>
          <w:rFonts w:ascii="Arial" w:hAnsi="Arial" w:cs="Arial"/>
        </w:rPr>
        <w:t>der Durchführung quartalsweiser Service Review Meetings, insbesondere zur strukturierten Auswertung der Servicequalität, zur Identifikation von Verbesserungspotenzialen und zur gemeinsamen Vereinbarung von Maßnahmen;</w:t>
      </w:r>
    </w:p>
    <w:p w14:paraId="2EBB6221" w14:textId="77777777" w:rsidR="00817408" w:rsidRPr="00DD4419" w:rsidRDefault="00817408" w:rsidP="00D74213">
      <w:pPr>
        <w:numPr>
          <w:ilvl w:val="0"/>
          <w:numId w:val="70"/>
        </w:numPr>
        <w:rPr>
          <w:rFonts w:ascii="Arial" w:hAnsi="Arial" w:cs="Arial"/>
        </w:rPr>
      </w:pPr>
      <w:r w:rsidRPr="00DD4419">
        <w:rPr>
          <w:rFonts w:ascii="Arial" w:hAnsi="Arial" w:cs="Arial"/>
        </w:rPr>
        <w:t>dem Reporting, insbesondere zu Inhalt, Format, Turnus und Detaillierungsgrad der Berichte (z. B. SLA-Erfüllungsquoten, Ticketstatistiken, Trendanalysen, Kapazitätsauslastung) sowie zur Bereitstellung über geeignete Kanäle;</w:t>
      </w:r>
    </w:p>
    <w:p w14:paraId="3AFD2AAA" w14:textId="490BD529" w:rsidR="00817408" w:rsidRPr="00DD4419" w:rsidRDefault="00817408" w:rsidP="00D74213">
      <w:pPr>
        <w:numPr>
          <w:ilvl w:val="0"/>
          <w:numId w:val="70"/>
        </w:numPr>
        <w:rPr>
          <w:rFonts w:ascii="Arial" w:hAnsi="Arial" w:cs="Arial"/>
        </w:rPr>
      </w:pPr>
      <w:r w:rsidRPr="00DD4419">
        <w:rPr>
          <w:rFonts w:ascii="Arial" w:hAnsi="Arial" w:cs="Arial"/>
        </w:rPr>
        <w:t>der klaren Zuordnung von Verantwortlichkeiten zwischen Auftragnehmer und Auftraggeber, vorzugsweise in Form einer RACI-Matrix (</w:t>
      </w:r>
      <w:proofErr w:type="spellStart"/>
      <w:r w:rsidRPr="00DD4419">
        <w:rPr>
          <w:rFonts w:ascii="Arial" w:hAnsi="Arial" w:cs="Arial"/>
        </w:rPr>
        <w:t>Responsible</w:t>
      </w:r>
      <w:proofErr w:type="spellEnd"/>
      <w:r w:rsidRPr="00DD4419">
        <w:rPr>
          <w:rFonts w:ascii="Arial" w:hAnsi="Arial" w:cs="Arial"/>
        </w:rPr>
        <w:t xml:space="preserve">, </w:t>
      </w:r>
      <w:proofErr w:type="spellStart"/>
      <w:r w:rsidRPr="00DD4419">
        <w:rPr>
          <w:rFonts w:ascii="Arial" w:hAnsi="Arial" w:cs="Arial"/>
        </w:rPr>
        <w:lastRenderedPageBreak/>
        <w:t>Accountable</w:t>
      </w:r>
      <w:proofErr w:type="spellEnd"/>
      <w:r w:rsidRPr="00DD4419">
        <w:rPr>
          <w:rFonts w:ascii="Arial" w:hAnsi="Arial" w:cs="Arial"/>
        </w:rPr>
        <w:t xml:space="preserve">, </w:t>
      </w:r>
      <w:proofErr w:type="spellStart"/>
      <w:r w:rsidRPr="00DD4419">
        <w:rPr>
          <w:rFonts w:ascii="Arial" w:hAnsi="Arial" w:cs="Arial"/>
        </w:rPr>
        <w:t>Consulted</w:t>
      </w:r>
      <w:proofErr w:type="spellEnd"/>
      <w:r w:rsidRPr="00DD4419">
        <w:rPr>
          <w:rFonts w:ascii="Arial" w:hAnsi="Arial" w:cs="Arial"/>
        </w:rPr>
        <w:t xml:space="preserve">, </w:t>
      </w:r>
      <w:proofErr w:type="spellStart"/>
      <w:r w:rsidRPr="00DD4419">
        <w:rPr>
          <w:rFonts w:ascii="Arial" w:hAnsi="Arial" w:cs="Arial"/>
        </w:rPr>
        <w:t>Informed</w:t>
      </w:r>
      <w:proofErr w:type="spellEnd"/>
      <w:r w:rsidRPr="00DD4419">
        <w:rPr>
          <w:rFonts w:ascii="Arial" w:hAnsi="Arial" w:cs="Arial"/>
        </w:rPr>
        <w:t>), die sämtliche wesentlichen Betriebsprozesse und Entscheidungswege abdeckt.</w:t>
      </w:r>
    </w:p>
    <w:p w14:paraId="1D5A80D8" w14:textId="77777777" w:rsidR="00817408" w:rsidRPr="00DD4419" w:rsidRDefault="00817408" w:rsidP="006B5BCA">
      <w:pPr>
        <w:rPr>
          <w:rFonts w:ascii="Arial" w:hAnsi="Arial" w:cs="Arial"/>
        </w:rPr>
      </w:pPr>
      <w:r w:rsidRPr="00DD4419">
        <w:rPr>
          <w:rFonts w:ascii="Arial" w:hAnsi="Arial" w:cs="Arial"/>
          <w:b/>
        </w:rPr>
        <w:t>d) Dokumentation und Kommunikationsprozesse</w:t>
      </w:r>
    </w:p>
    <w:p w14:paraId="340DA414" w14:textId="77777777" w:rsidR="00817408" w:rsidRPr="00DD4419" w:rsidRDefault="00817408" w:rsidP="006B5BCA">
      <w:pPr>
        <w:rPr>
          <w:rFonts w:ascii="Arial" w:hAnsi="Arial" w:cs="Arial"/>
        </w:rPr>
      </w:pPr>
      <w:r w:rsidRPr="00DD4419">
        <w:rPr>
          <w:rFonts w:ascii="Arial" w:hAnsi="Arial" w:cs="Arial"/>
        </w:rPr>
        <w:t>Der Bieter stellt dar, wie er eine durchgängig hochwertige Dokumentation und strukturierte Kommunikation sicherstellt. Erwartet werden insbesondere Ausführungen zu:</w:t>
      </w:r>
    </w:p>
    <w:p w14:paraId="0A5C634B" w14:textId="77777777" w:rsidR="00817408" w:rsidRPr="00DD4419" w:rsidRDefault="00817408" w:rsidP="006B5BCA">
      <w:pPr>
        <w:numPr>
          <w:ilvl w:val="0"/>
          <w:numId w:val="70"/>
        </w:numPr>
        <w:rPr>
          <w:rFonts w:ascii="Arial" w:hAnsi="Arial" w:cs="Arial"/>
        </w:rPr>
      </w:pPr>
      <w:r w:rsidRPr="00DD4419">
        <w:rPr>
          <w:rFonts w:ascii="Arial" w:hAnsi="Arial" w:cs="Arial"/>
        </w:rPr>
        <w:t xml:space="preserve">der Qualität der Dokumentationsprozesse, insbesondere zu Standards für die Erstellung, Pflege und Versionierung von Betriebsdokumentation (z. B. Betriebshandbücher, </w:t>
      </w:r>
      <w:proofErr w:type="spellStart"/>
      <w:r w:rsidRPr="00DD4419">
        <w:rPr>
          <w:rFonts w:ascii="Arial" w:hAnsi="Arial" w:cs="Arial"/>
        </w:rPr>
        <w:t>Runbooks</w:t>
      </w:r>
      <w:proofErr w:type="spellEnd"/>
      <w:r w:rsidRPr="00DD4419">
        <w:rPr>
          <w:rFonts w:ascii="Arial" w:hAnsi="Arial" w:cs="Arial"/>
        </w:rPr>
        <w:t>, Systemdokumentation), zur Sicherstellung der Aktualität bei Systemänderungen und zur Übergabefähigkeit an den Auftraggeber oder einen etwaigen Nachfolge-Dienstleister;</w:t>
      </w:r>
    </w:p>
    <w:p w14:paraId="350FF666" w14:textId="044CD476" w:rsidR="00817408" w:rsidRPr="00DD4419" w:rsidRDefault="00817408" w:rsidP="00817408">
      <w:pPr>
        <w:numPr>
          <w:ilvl w:val="0"/>
          <w:numId w:val="70"/>
        </w:numPr>
        <w:rPr>
          <w:rFonts w:ascii="Arial" w:hAnsi="Arial" w:cs="Arial"/>
        </w:rPr>
      </w:pPr>
      <w:r w:rsidRPr="00DD4419">
        <w:rPr>
          <w:rFonts w:ascii="Arial" w:hAnsi="Arial" w:cs="Arial"/>
        </w:rPr>
        <w:t xml:space="preserve">den eingesetzten Tools und Formaten, insbesondere zur Wahl geeigneter Dokumentations- und Kollaborationsplattformen (z. B. </w:t>
      </w:r>
      <w:proofErr w:type="spellStart"/>
      <w:r w:rsidRPr="00DD4419">
        <w:rPr>
          <w:rFonts w:ascii="Arial" w:hAnsi="Arial" w:cs="Arial"/>
        </w:rPr>
        <w:t>Confluence</w:t>
      </w:r>
      <w:proofErr w:type="spellEnd"/>
      <w:r w:rsidRPr="00DD4419">
        <w:rPr>
          <w:rFonts w:ascii="Arial" w:hAnsi="Arial" w:cs="Arial"/>
        </w:rPr>
        <w:t>, SharePoint oder gleichwertig), zur Strukturierung der Wissensbasis und zur Sicherstellung der Zugänglichkeit für den Auftraggeber.</w:t>
      </w:r>
    </w:p>
    <w:p w14:paraId="31785857" w14:textId="77777777" w:rsidR="00972754" w:rsidRPr="00DD4419" w:rsidRDefault="00972754" w:rsidP="006B5BCA">
      <w:pPr>
        <w:ind w:left="720"/>
        <w:rPr>
          <w:rFonts w:ascii="Arial" w:hAnsi="Arial" w:cs="Arial"/>
        </w:rPr>
      </w:pPr>
    </w:p>
    <w:p w14:paraId="406C6A91" w14:textId="77777777" w:rsidR="00817408" w:rsidRPr="00DD4419" w:rsidRDefault="00817408" w:rsidP="006B5BCA">
      <w:pPr>
        <w:rPr>
          <w:rFonts w:ascii="Arial" w:hAnsi="Arial" w:cs="Arial"/>
          <w:bCs/>
        </w:rPr>
      </w:pPr>
      <w:r w:rsidRPr="00DD4419">
        <w:rPr>
          <w:rFonts w:ascii="Arial" w:hAnsi="Arial" w:cs="Arial"/>
          <w:b/>
          <w:bCs/>
        </w:rPr>
        <w:t>Hinweise zur Bewertung</w:t>
      </w:r>
    </w:p>
    <w:p w14:paraId="1A410968" w14:textId="77777777" w:rsidR="00817408" w:rsidRPr="00DD4419" w:rsidRDefault="00817408" w:rsidP="006B5BCA">
      <w:pPr>
        <w:rPr>
          <w:rFonts w:ascii="Arial" w:hAnsi="Arial" w:cs="Arial"/>
        </w:rPr>
      </w:pPr>
      <w:r w:rsidRPr="00DD4419">
        <w:rPr>
          <w:rFonts w:ascii="Arial" w:hAnsi="Arial" w:cs="Arial"/>
        </w:rPr>
        <w:t>Die Bewertung des Kriteriums „Serviceorganisation und Betriebsprozesse" erfolgt vergleichend auf Grundlage der in der Bewertungsmatrix dargestellten Punkteskala (0–2–4–6–8–10 Punkte). Maßgeblich ist, in welchem Maße das Konzept den vorstehenden Erwartungshorizont erfüllt und wie es sich im Vergleich zu den übrigen eingegangenen Angeboten darstellt. Allgemeine Prozessbeschreibungen ohne erkennbare Anpassung an den konkreten Auftragsgegenstand und die Systemlandschaft des Auftraggebers werden als nicht erwartungsgerecht bewertet.</w:t>
      </w:r>
    </w:p>
    <w:p w14:paraId="1BB4085B" w14:textId="77777777" w:rsidR="000D2615" w:rsidRPr="00DD4419" w:rsidRDefault="000D2615" w:rsidP="00886058">
      <w:pPr>
        <w:rPr>
          <w:rFonts w:ascii="Arial" w:hAnsi="Arial" w:cs="Arial"/>
        </w:rPr>
      </w:pPr>
    </w:p>
    <w:p w14:paraId="24570537" w14:textId="686744F6" w:rsidR="00886058" w:rsidRPr="00DD4419" w:rsidRDefault="00886058" w:rsidP="00AC2E60">
      <w:pPr>
        <w:pStyle w:val="berschrift2"/>
        <w:rPr>
          <w:rFonts w:ascii="Arial" w:hAnsi="Arial" w:cs="Arial"/>
        </w:rPr>
      </w:pPr>
      <w:bookmarkStart w:id="6" w:name="_Toc233104545"/>
      <w:r w:rsidRPr="00DD4419">
        <w:rPr>
          <w:rFonts w:ascii="Arial" w:hAnsi="Arial" w:cs="Arial"/>
        </w:rPr>
        <w:t>Innovationskonzept &amp; Automatisierungsgrad (</w:t>
      </w:r>
      <w:r w:rsidR="002578B6" w:rsidRPr="00DD4419">
        <w:rPr>
          <w:rFonts w:ascii="Arial" w:hAnsi="Arial" w:cs="Arial"/>
        </w:rPr>
        <w:t>5</w:t>
      </w:r>
      <w:r w:rsidR="00860163" w:rsidRPr="00DD4419">
        <w:rPr>
          <w:rFonts w:ascii="Arial" w:hAnsi="Arial" w:cs="Arial"/>
        </w:rPr>
        <w:t xml:space="preserve"> </w:t>
      </w:r>
      <w:r w:rsidRPr="00DD4419">
        <w:rPr>
          <w:rFonts w:ascii="Arial" w:hAnsi="Arial" w:cs="Arial"/>
        </w:rPr>
        <w:t>%)</w:t>
      </w:r>
      <w:bookmarkEnd w:id="6"/>
    </w:p>
    <w:p w14:paraId="6CD97D4D" w14:textId="39E9E82A" w:rsidR="00E6521E" w:rsidRPr="00DD4419" w:rsidRDefault="00E6521E" w:rsidP="00AC2E60">
      <w:pPr>
        <w:rPr>
          <w:rFonts w:ascii="Arial" w:hAnsi="Arial" w:cs="Arial"/>
        </w:rPr>
      </w:pPr>
      <w:r w:rsidRPr="00DD4419">
        <w:rPr>
          <w:rFonts w:ascii="Arial" w:hAnsi="Arial" w:cs="Arial"/>
        </w:rPr>
        <w:t>Der Bieter hat darzustellen, welche innovativen Ansätze und Automatisierungs-</w:t>
      </w:r>
      <w:proofErr w:type="spellStart"/>
      <w:r w:rsidRPr="00DD4419">
        <w:rPr>
          <w:rFonts w:ascii="Arial" w:hAnsi="Arial" w:cs="Arial"/>
        </w:rPr>
        <w:t>maßnahmen</w:t>
      </w:r>
      <w:proofErr w:type="spellEnd"/>
      <w:r w:rsidRPr="00DD4419">
        <w:rPr>
          <w:rFonts w:ascii="Arial" w:hAnsi="Arial" w:cs="Arial"/>
        </w:rPr>
        <w:t xml:space="preserve"> er in den SAP-Betrieb und das </w:t>
      </w:r>
      <w:proofErr w:type="spellStart"/>
      <w:r w:rsidRPr="00DD4419">
        <w:rPr>
          <w:rFonts w:ascii="Arial" w:hAnsi="Arial" w:cs="Arial"/>
        </w:rPr>
        <w:t>Application</w:t>
      </w:r>
      <w:proofErr w:type="spellEnd"/>
      <w:r w:rsidRPr="00DD4419">
        <w:rPr>
          <w:rFonts w:ascii="Arial" w:hAnsi="Arial" w:cs="Arial"/>
        </w:rPr>
        <w:t xml:space="preserve"> Management einbringt, um die Betriebsqualität kontinuierlich zu steigern, manuelle Aufwände zu reduzieren und den Auftraggeber zukunftssicher aufzustellen. Der Auftraggeber erwartet ein Konzept, das über den reinen Regelbetrieb hinausgeht und erkennen lässt, wie der Bieter aktiv zur Weiterentwicklung und Effizienzsteigerung der SAP-Systemlandschaft beiträgt.</w:t>
      </w:r>
    </w:p>
    <w:p w14:paraId="6EA8DD25" w14:textId="72FF7050" w:rsidR="00E6521E" w:rsidRPr="00DD4419" w:rsidRDefault="00E6521E" w:rsidP="00AC2E60">
      <w:pPr>
        <w:rPr>
          <w:rFonts w:ascii="Arial" w:hAnsi="Arial" w:cs="Arial"/>
        </w:rPr>
      </w:pPr>
    </w:p>
    <w:p w14:paraId="5F38BD1D" w14:textId="77777777" w:rsidR="00E6521E" w:rsidRPr="00DD4419" w:rsidRDefault="00E6521E" w:rsidP="00AC2E60">
      <w:pPr>
        <w:rPr>
          <w:rFonts w:ascii="Arial" w:hAnsi="Arial" w:cs="Arial"/>
        </w:rPr>
      </w:pPr>
      <w:r w:rsidRPr="00DD4419">
        <w:rPr>
          <w:rFonts w:ascii="Arial" w:hAnsi="Arial" w:cs="Arial"/>
          <w:b/>
        </w:rPr>
        <w:t>a) Einsatz moderner Monitoring-Lösungen</w:t>
      </w:r>
    </w:p>
    <w:p w14:paraId="1EBBF84D" w14:textId="77777777" w:rsidR="00E6521E" w:rsidRPr="00DD4419" w:rsidRDefault="00E6521E" w:rsidP="00AC2E60">
      <w:pPr>
        <w:rPr>
          <w:rFonts w:ascii="Arial" w:hAnsi="Arial" w:cs="Arial"/>
        </w:rPr>
      </w:pPr>
      <w:r w:rsidRPr="00DD4419">
        <w:rPr>
          <w:rFonts w:ascii="Arial" w:hAnsi="Arial" w:cs="Arial"/>
        </w:rPr>
        <w:lastRenderedPageBreak/>
        <w:t>Der Bieter stellt dar, welche innovativen Monitoring-Ansätze er über das rein reaktive Standardmonitoring hinaus einsetzt. Erwartet werden insbesondere Ausführungen zu:</w:t>
      </w:r>
    </w:p>
    <w:p w14:paraId="2C3151A1" w14:textId="77777777" w:rsidR="00E6521E" w:rsidRPr="00DD4419" w:rsidRDefault="00E6521E" w:rsidP="00AC2E60">
      <w:pPr>
        <w:numPr>
          <w:ilvl w:val="0"/>
          <w:numId w:val="70"/>
        </w:numPr>
        <w:rPr>
          <w:rFonts w:ascii="Arial" w:hAnsi="Arial" w:cs="Arial"/>
        </w:rPr>
      </w:pPr>
      <w:r w:rsidRPr="00DD4419">
        <w:rPr>
          <w:rFonts w:ascii="Arial" w:hAnsi="Arial" w:cs="Arial"/>
        </w:rPr>
        <w:t xml:space="preserve">dem Einsatz intelligenter, datengetriebener Monitoring-Lösungen (z. B. </w:t>
      </w:r>
      <w:proofErr w:type="spellStart"/>
      <w:r w:rsidRPr="00DD4419">
        <w:rPr>
          <w:rFonts w:ascii="Arial" w:hAnsi="Arial" w:cs="Arial"/>
        </w:rPr>
        <w:t>AIOps</w:t>
      </w:r>
      <w:proofErr w:type="spellEnd"/>
      <w:r w:rsidRPr="00DD4419">
        <w:rPr>
          <w:rFonts w:ascii="Arial" w:hAnsi="Arial" w:cs="Arial"/>
        </w:rPr>
        <w:t xml:space="preserve">, </w:t>
      </w:r>
      <w:proofErr w:type="spellStart"/>
      <w:r w:rsidRPr="00DD4419">
        <w:rPr>
          <w:rFonts w:ascii="Arial" w:hAnsi="Arial" w:cs="Arial"/>
        </w:rPr>
        <w:t>Machine</w:t>
      </w:r>
      <w:proofErr w:type="spellEnd"/>
      <w:r w:rsidRPr="00DD4419">
        <w:rPr>
          <w:rFonts w:ascii="Arial" w:hAnsi="Arial" w:cs="Arial"/>
        </w:rPr>
        <w:t xml:space="preserve">-Learning-basierte </w:t>
      </w:r>
      <w:proofErr w:type="spellStart"/>
      <w:r w:rsidRPr="00DD4419">
        <w:rPr>
          <w:rFonts w:ascii="Arial" w:hAnsi="Arial" w:cs="Arial"/>
        </w:rPr>
        <w:t>Anomalieerkennung</w:t>
      </w:r>
      <w:proofErr w:type="spellEnd"/>
      <w:r w:rsidRPr="00DD4419">
        <w:rPr>
          <w:rFonts w:ascii="Arial" w:hAnsi="Arial" w:cs="Arial"/>
        </w:rPr>
        <w:t>), insbesondere zur frühzeitigen Identifikation von Auffälligkeiten und zur Reduzierung von Fehlalarmen;</w:t>
      </w:r>
    </w:p>
    <w:p w14:paraId="7B15550B" w14:textId="77777777" w:rsidR="00E6521E" w:rsidRPr="00DD4419" w:rsidRDefault="00E6521E" w:rsidP="00AC2E60">
      <w:pPr>
        <w:numPr>
          <w:ilvl w:val="0"/>
          <w:numId w:val="70"/>
        </w:numPr>
        <w:rPr>
          <w:rFonts w:ascii="Arial" w:hAnsi="Arial" w:cs="Arial"/>
        </w:rPr>
      </w:pPr>
      <w:r w:rsidRPr="00DD4419">
        <w:rPr>
          <w:rFonts w:ascii="Arial" w:hAnsi="Arial" w:cs="Arial"/>
        </w:rPr>
        <w:t>der Integration moderner Monitoring-Werkzeuge in die Azure-native Überwachungslandschaft und deren Zusammenspiel mit SAP-spezifischen Monitoring-Tools;</w:t>
      </w:r>
    </w:p>
    <w:p w14:paraId="677AC4A7" w14:textId="797C84B0" w:rsidR="00E6521E" w:rsidRPr="00DD4419" w:rsidRDefault="00E6521E" w:rsidP="00E6521E">
      <w:pPr>
        <w:numPr>
          <w:ilvl w:val="0"/>
          <w:numId w:val="70"/>
        </w:numPr>
        <w:rPr>
          <w:rFonts w:ascii="Arial" w:hAnsi="Arial" w:cs="Arial"/>
        </w:rPr>
      </w:pPr>
      <w:r w:rsidRPr="00DD4419">
        <w:rPr>
          <w:rFonts w:ascii="Arial" w:hAnsi="Arial" w:cs="Arial"/>
        </w:rPr>
        <w:t>dem Grad der Automatisierung bei der Auswertung und Korrelation von Monitoring-Daten über die verschiedenen Technologieebenen hinweg.</w:t>
      </w:r>
    </w:p>
    <w:p w14:paraId="65DD222A" w14:textId="77777777" w:rsidR="00B776F0" w:rsidRPr="00DD4419" w:rsidRDefault="00B776F0" w:rsidP="00AC2E60">
      <w:pPr>
        <w:ind w:left="720"/>
        <w:rPr>
          <w:rFonts w:ascii="Arial" w:hAnsi="Arial" w:cs="Arial"/>
        </w:rPr>
      </w:pPr>
    </w:p>
    <w:p w14:paraId="6BD72E94" w14:textId="77777777" w:rsidR="00E6521E" w:rsidRPr="00DD4419" w:rsidRDefault="00E6521E" w:rsidP="00AC2E60">
      <w:pPr>
        <w:rPr>
          <w:rFonts w:ascii="Arial" w:hAnsi="Arial" w:cs="Arial"/>
        </w:rPr>
      </w:pPr>
      <w:r w:rsidRPr="00DD4419">
        <w:rPr>
          <w:rFonts w:ascii="Arial" w:hAnsi="Arial" w:cs="Arial"/>
          <w:b/>
        </w:rPr>
        <w:t xml:space="preserve">b) Automatisierung Transportwesen und </w:t>
      </w:r>
      <w:proofErr w:type="spellStart"/>
      <w:r w:rsidRPr="00DD4419">
        <w:rPr>
          <w:rFonts w:ascii="Arial" w:hAnsi="Arial" w:cs="Arial"/>
          <w:b/>
        </w:rPr>
        <w:t>Deployment</w:t>
      </w:r>
      <w:proofErr w:type="spellEnd"/>
    </w:p>
    <w:p w14:paraId="3922E3E5" w14:textId="77777777" w:rsidR="00E6521E" w:rsidRPr="00DD4419" w:rsidRDefault="00E6521E" w:rsidP="00AC2E60">
      <w:pPr>
        <w:rPr>
          <w:rFonts w:ascii="Arial" w:hAnsi="Arial" w:cs="Arial"/>
        </w:rPr>
      </w:pPr>
      <w:r w:rsidRPr="00DD4419">
        <w:rPr>
          <w:rFonts w:ascii="Arial" w:hAnsi="Arial" w:cs="Arial"/>
        </w:rPr>
        <w:t xml:space="preserve">Der Bieter stellt dar, wie er das Transportmanagement und die </w:t>
      </w:r>
      <w:proofErr w:type="spellStart"/>
      <w:r w:rsidRPr="00DD4419">
        <w:rPr>
          <w:rFonts w:ascii="Arial" w:hAnsi="Arial" w:cs="Arial"/>
        </w:rPr>
        <w:t>Deployment</w:t>
      </w:r>
      <w:proofErr w:type="spellEnd"/>
      <w:r w:rsidRPr="00DD4419">
        <w:rPr>
          <w:rFonts w:ascii="Arial" w:hAnsi="Arial" w:cs="Arial"/>
        </w:rPr>
        <w:t>-Prozesse in der SAP Basis automatisiert. Erwartet werden insbesondere Ausführungen zu:</w:t>
      </w:r>
    </w:p>
    <w:p w14:paraId="0A8D930C" w14:textId="77777777" w:rsidR="00E6521E" w:rsidRPr="00DD4419" w:rsidRDefault="00E6521E" w:rsidP="00176B49">
      <w:pPr>
        <w:numPr>
          <w:ilvl w:val="0"/>
          <w:numId w:val="70"/>
        </w:numPr>
        <w:rPr>
          <w:rFonts w:ascii="Arial" w:hAnsi="Arial" w:cs="Arial"/>
        </w:rPr>
      </w:pPr>
      <w:r w:rsidRPr="00DD4419">
        <w:rPr>
          <w:rFonts w:ascii="Arial" w:hAnsi="Arial" w:cs="Arial"/>
        </w:rPr>
        <w:t>dem Einsatz automatisierter Transportsteuerung (z. B. über CTS+ oder vergleichbare Lösungen), insbesondere zur Reduzierung manueller Eingriffe, zur Minimierung von Transportfehlern und zur Beschleunigung der Release-Zyklen;</w:t>
      </w:r>
    </w:p>
    <w:p w14:paraId="744EF871" w14:textId="77777777" w:rsidR="00E6521E" w:rsidRPr="00DD4419" w:rsidRDefault="00E6521E" w:rsidP="00176B49">
      <w:pPr>
        <w:numPr>
          <w:ilvl w:val="0"/>
          <w:numId w:val="70"/>
        </w:numPr>
        <w:rPr>
          <w:rFonts w:ascii="Arial" w:hAnsi="Arial" w:cs="Arial"/>
        </w:rPr>
      </w:pPr>
      <w:r w:rsidRPr="00DD4419">
        <w:rPr>
          <w:rFonts w:ascii="Arial" w:hAnsi="Arial" w:cs="Arial"/>
        </w:rPr>
        <w:t>der Integration von CI/CD-Ansätzen (</w:t>
      </w:r>
      <w:proofErr w:type="spellStart"/>
      <w:r w:rsidRPr="00DD4419">
        <w:rPr>
          <w:rFonts w:ascii="Arial" w:hAnsi="Arial" w:cs="Arial"/>
        </w:rPr>
        <w:t>Continuous</w:t>
      </w:r>
      <w:proofErr w:type="spellEnd"/>
      <w:r w:rsidRPr="00DD4419">
        <w:rPr>
          <w:rFonts w:ascii="Arial" w:hAnsi="Arial" w:cs="Arial"/>
        </w:rPr>
        <w:t xml:space="preserve"> Integration / </w:t>
      </w:r>
      <w:proofErr w:type="spellStart"/>
      <w:r w:rsidRPr="00DD4419">
        <w:rPr>
          <w:rFonts w:ascii="Arial" w:hAnsi="Arial" w:cs="Arial"/>
        </w:rPr>
        <w:t>Continuous</w:t>
      </w:r>
      <w:proofErr w:type="spellEnd"/>
      <w:r w:rsidRPr="00DD4419">
        <w:rPr>
          <w:rFonts w:ascii="Arial" w:hAnsi="Arial" w:cs="Arial"/>
        </w:rPr>
        <w:t xml:space="preserve"> </w:t>
      </w:r>
      <w:proofErr w:type="spellStart"/>
      <w:r w:rsidRPr="00DD4419">
        <w:rPr>
          <w:rFonts w:ascii="Arial" w:hAnsi="Arial" w:cs="Arial"/>
        </w:rPr>
        <w:t>Deployment</w:t>
      </w:r>
      <w:proofErr w:type="spellEnd"/>
      <w:r w:rsidRPr="00DD4419">
        <w:rPr>
          <w:rFonts w:ascii="Arial" w:hAnsi="Arial" w:cs="Arial"/>
        </w:rPr>
        <w:t>) in den SAP-Kontext, soweit technisch sinnvoll und realisierbar;</w:t>
      </w:r>
    </w:p>
    <w:p w14:paraId="149DF307" w14:textId="77777777" w:rsidR="00E6521E" w:rsidRPr="00DD4419" w:rsidRDefault="00E6521E" w:rsidP="00176B49">
      <w:pPr>
        <w:numPr>
          <w:ilvl w:val="0"/>
          <w:numId w:val="70"/>
        </w:numPr>
        <w:rPr>
          <w:rFonts w:ascii="Arial" w:hAnsi="Arial" w:cs="Arial"/>
        </w:rPr>
      </w:pPr>
      <w:r w:rsidRPr="00DD4419">
        <w:rPr>
          <w:rFonts w:ascii="Arial" w:hAnsi="Arial" w:cs="Arial"/>
        </w:rPr>
        <w:t xml:space="preserve">der automatisierten Qualitätssicherung vor Transportfreigaben, insbesondere durch regelbasierte Prüfungen und </w:t>
      </w:r>
      <w:proofErr w:type="spellStart"/>
      <w:r w:rsidRPr="00DD4419">
        <w:rPr>
          <w:rFonts w:ascii="Arial" w:hAnsi="Arial" w:cs="Arial"/>
        </w:rPr>
        <w:t>Gating</w:t>
      </w:r>
      <w:proofErr w:type="spellEnd"/>
      <w:r w:rsidRPr="00DD4419">
        <w:rPr>
          <w:rFonts w:ascii="Arial" w:hAnsi="Arial" w:cs="Arial"/>
        </w:rPr>
        <w:t>-Mechanismen.</w:t>
      </w:r>
    </w:p>
    <w:p w14:paraId="11816D4E" w14:textId="77777777" w:rsidR="00E6521E" w:rsidRPr="00DD4419" w:rsidRDefault="00E6521E" w:rsidP="00176B49">
      <w:pPr>
        <w:rPr>
          <w:rFonts w:ascii="Arial" w:hAnsi="Arial" w:cs="Arial"/>
          <w:lang w:val="en-US"/>
        </w:rPr>
      </w:pPr>
      <w:r w:rsidRPr="00DD4419">
        <w:rPr>
          <w:rFonts w:ascii="Arial" w:hAnsi="Arial" w:cs="Arial"/>
          <w:b/>
          <w:lang w:val="en-US"/>
        </w:rPr>
        <w:t>c) Self-Service- und Self-Healing-</w:t>
      </w:r>
      <w:proofErr w:type="spellStart"/>
      <w:r w:rsidRPr="00DD4419">
        <w:rPr>
          <w:rFonts w:ascii="Arial" w:hAnsi="Arial" w:cs="Arial"/>
          <w:b/>
          <w:lang w:val="en-US"/>
        </w:rPr>
        <w:t>Ansätze</w:t>
      </w:r>
      <w:proofErr w:type="spellEnd"/>
    </w:p>
    <w:p w14:paraId="2D4AFB04" w14:textId="77777777" w:rsidR="00E6521E" w:rsidRPr="00DD4419" w:rsidRDefault="00E6521E" w:rsidP="00176B49">
      <w:pPr>
        <w:rPr>
          <w:rFonts w:ascii="Arial" w:hAnsi="Arial" w:cs="Arial"/>
        </w:rPr>
      </w:pPr>
      <w:r w:rsidRPr="00DD4419">
        <w:rPr>
          <w:rFonts w:ascii="Arial" w:hAnsi="Arial" w:cs="Arial"/>
        </w:rPr>
        <w:t>Der Bieter stellt dar, welche Self-Service- und Self-Healing-Mechanismen er zur Entlastung des operativen Betriebs und zur Verkürzung von Wiederherstellungszeiten vorsieht. Erwartet werden insbesondere Ausführungen zu:</w:t>
      </w:r>
    </w:p>
    <w:p w14:paraId="308C8C57" w14:textId="77777777" w:rsidR="00E6521E" w:rsidRPr="00DD4419" w:rsidRDefault="00E6521E" w:rsidP="00176B49">
      <w:pPr>
        <w:numPr>
          <w:ilvl w:val="0"/>
          <w:numId w:val="70"/>
        </w:numPr>
        <w:rPr>
          <w:rFonts w:ascii="Arial" w:hAnsi="Arial" w:cs="Arial"/>
        </w:rPr>
      </w:pPr>
      <w:r w:rsidRPr="00DD4419">
        <w:rPr>
          <w:rFonts w:ascii="Arial" w:hAnsi="Arial" w:cs="Arial"/>
        </w:rPr>
        <w:t>Self-Service-Funktionalitäten für den Auftraggeber (z. B. automatisierte Benutzerentsperrungen, Passwort-</w:t>
      </w:r>
      <w:proofErr w:type="spellStart"/>
      <w:r w:rsidRPr="00DD4419">
        <w:rPr>
          <w:rFonts w:ascii="Arial" w:hAnsi="Arial" w:cs="Arial"/>
        </w:rPr>
        <w:t>Resets</w:t>
      </w:r>
      <w:proofErr w:type="spellEnd"/>
      <w:r w:rsidRPr="00DD4419">
        <w:rPr>
          <w:rFonts w:ascii="Arial" w:hAnsi="Arial" w:cs="Arial"/>
        </w:rPr>
        <w:t>, Standardbereitstellungen), die ohne Einschaltung des Dienstleisters nutzbar sind;</w:t>
      </w:r>
    </w:p>
    <w:p w14:paraId="1AF0AED0" w14:textId="77777777" w:rsidR="00E6521E" w:rsidRPr="00DD4419" w:rsidRDefault="00E6521E" w:rsidP="00176B49">
      <w:pPr>
        <w:numPr>
          <w:ilvl w:val="0"/>
          <w:numId w:val="70"/>
        </w:numPr>
        <w:rPr>
          <w:rFonts w:ascii="Arial" w:hAnsi="Arial" w:cs="Arial"/>
        </w:rPr>
      </w:pPr>
      <w:r w:rsidRPr="00DD4419">
        <w:rPr>
          <w:rFonts w:ascii="Arial" w:hAnsi="Arial" w:cs="Arial"/>
        </w:rPr>
        <w:t>Self-Healing-Mechanismen, die bekannte Störungsbilder automatisiert erkennen und ohne manuelles Eingreifen beheben (z. B. automatischer Neustart von Diensten, automatisiertes Freimachen von Speicherressourcen);</w:t>
      </w:r>
    </w:p>
    <w:p w14:paraId="1E6F26CC" w14:textId="77777777" w:rsidR="00E6521E" w:rsidRPr="00DD4419" w:rsidRDefault="00E6521E" w:rsidP="00176B49">
      <w:pPr>
        <w:numPr>
          <w:ilvl w:val="0"/>
          <w:numId w:val="70"/>
        </w:numPr>
        <w:rPr>
          <w:rFonts w:ascii="Arial" w:hAnsi="Arial" w:cs="Arial"/>
        </w:rPr>
      </w:pPr>
      <w:r w:rsidRPr="00DD4419">
        <w:rPr>
          <w:rFonts w:ascii="Arial" w:hAnsi="Arial" w:cs="Arial"/>
        </w:rPr>
        <w:t>der zugrunde liegenden Architektur und den eingesetzten Technologien zur Realisierung dieser Ansätze.</w:t>
      </w:r>
    </w:p>
    <w:p w14:paraId="393A7BD0" w14:textId="77777777" w:rsidR="00E6521E" w:rsidRPr="00DD4419" w:rsidRDefault="00E6521E" w:rsidP="00176B49">
      <w:pPr>
        <w:rPr>
          <w:rFonts w:ascii="Arial" w:hAnsi="Arial" w:cs="Arial"/>
        </w:rPr>
      </w:pPr>
      <w:r w:rsidRPr="00DD4419">
        <w:rPr>
          <w:rFonts w:ascii="Arial" w:hAnsi="Arial" w:cs="Arial"/>
          <w:b/>
        </w:rPr>
        <w:lastRenderedPageBreak/>
        <w:t>d) Vorschläge zur Kostensenkung</w:t>
      </w:r>
    </w:p>
    <w:p w14:paraId="13ACB4DB" w14:textId="77777777" w:rsidR="00E6521E" w:rsidRPr="00DD4419" w:rsidRDefault="00E6521E" w:rsidP="00176B49">
      <w:pPr>
        <w:rPr>
          <w:rFonts w:ascii="Arial" w:hAnsi="Arial" w:cs="Arial"/>
        </w:rPr>
      </w:pPr>
      <w:r w:rsidRPr="00DD4419">
        <w:rPr>
          <w:rFonts w:ascii="Arial" w:hAnsi="Arial" w:cs="Arial"/>
        </w:rPr>
        <w:t>Der Bieter stellt dar, welche konkreten Maßnahmen er zur nachhaltigen Senkung der Betriebskosten vorschlägt. Erwartet werden insbesondere Ausführungen zu:</w:t>
      </w:r>
    </w:p>
    <w:p w14:paraId="63A2E450" w14:textId="77777777" w:rsidR="00E6521E" w:rsidRPr="00DD4419" w:rsidRDefault="00E6521E" w:rsidP="00176B49">
      <w:pPr>
        <w:numPr>
          <w:ilvl w:val="0"/>
          <w:numId w:val="70"/>
        </w:numPr>
        <w:rPr>
          <w:rFonts w:ascii="Arial" w:hAnsi="Arial" w:cs="Arial"/>
        </w:rPr>
      </w:pPr>
      <w:r w:rsidRPr="00DD4419">
        <w:rPr>
          <w:rFonts w:ascii="Arial" w:hAnsi="Arial" w:cs="Arial"/>
        </w:rPr>
        <w:t xml:space="preserve">Optimierungspotenzialen bei der Azure-Ressourcennutzung (z. B. </w:t>
      </w:r>
      <w:proofErr w:type="spellStart"/>
      <w:r w:rsidRPr="00DD4419">
        <w:rPr>
          <w:rFonts w:ascii="Arial" w:hAnsi="Arial" w:cs="Arial"/>
        </w:rPr>
        <w:t>Rightsizing</w:t>
      </w:r>
      <w:proofErr w:type="spellEnd"/>
      <w:r w:rsidRPr="00DD4419">
        <w:rPr>
          <w:rFonts w:ascii="Arial" w:hAnsi="Arial" w:cs="Arial"/>
        </w:rPr>
        <w:t xml:space="preserve">, Reserved </w:t>
      </w:r>
      <w:proofErr w:type="spellStart"/>
      <w:r w:rsidRPr="00DD4419">
        <w:rPr>
          <w:rFonts w:ascii="Arial" w:hAnsi="Arial" w:cs="Arial"/>
        </w:rPr>
        <w:t>Instances</w:t>
      </w:r>
      <w:proofErr w:type="spellEnd"/>
      <w:r w:rsidRPr="00DD4419">
        <w:rPr>
          <w:rFonts w:ascii="Arial" w:hAnsi="Arial" w:cs="Arial"/>
        </w:rPr>
        <w:t>, automatisiertes Hoch-/Herunterfahren von Nicht-Produktivsystemen);</w:t>
      </w:r>
    </w:p>
    <w:p w14:paraId="7B1DB816" w14:textId="77777777" w:rsidR="00E6521E" w:rsidRPr="00DD4419" w:rsidRDefault="00E6521E" w:rsidP="00176B49">
      <w:pPr>
        <w:numPr>
          <w:ilvl w:val="0"/>
          <w:numId w:val="70"/>
        </w:numPr>
        <w:rPr>
          <w:rFonts w:ascii="Arial" w:hAnsi="Arial" w:cs="Arial"/>
        </w:rPr>
      </w:pPr>
      <w:r w:rsidRPr="00DD4419">
        <w:rPr>
          <w:rFonts w:ascii="Arial" w:hAnsi="Arial" w:cs="Arial"/>
        </w:rPr>
        <w:t>der Reduzierung manueller Aufwände durch Automatisierung wiederkehrender Tätigkeiten und deren quantifizierbarem Einsparpotenzial;</w:t>
      </w:r>
    </w:p>
    <w:p w14:paraId="3D0E1427" w14:textId="06339549" w:rsidR="00E6521E" w:rsidRPr="00DD4419" w:rsidRDefault="00E6521E" w:rsidP="00176B49">
      <w:pPr>
        <w:numPr>
          <w:ilvl w:val="0"/>
          <w:numId w:val="70"/>
        </w:numPr>
        <w:rPr>
          <w:rFonts w:ascii="Arial" w:hAnsi="Arial" w:cs="Arial"/>
        </w:rPr>
      </w:pPr>
      <w:r w:rsidRPr="00DD4419">
        <w:rPr>
          <w:rFonts w:ascii="Arial" w:hAnsi="Arial" w:cs="Arial"/>
        </w:rPr>
        <w:t>langfristigen Kostenoptimierungsstrategien, die über den Betriebsstart hinaus Wirkung entfalten und im Rahmen eines kontinuierlichen Verbesserungsprozesses umgesetzt werden.</w:t>
      </w:r>
    </w:p>
    <w:p w14:paraId="6027ED8A" w14:textId="77777777" w:rsidR="00E6521E" w:rsidRPr="00DD4419" w:rsidRDefault="00E6521E" w:rsidP="00176B49">
      <w:pPr>
        <w:rPr>
          <w:rFonts w:ascii="Arial" w:hAnsi="Arial" w:cs="Arial"/>
        </w:rPr>
      </w:pPr>
      <w:r w:rsidRPr="00DD4419">
        <w:rPr>
          <w:rFonts w:ascii="Arial" w:hAnsi="Arial" w:cs="Arial"/>
          <w:b/>
        </w:rPr>
        <w:t xml:space="preserve">e) Prozessoptimierungen im </w:t>
      </w:r>
      <w:proofErr w:type="spellStart"/>
      <w:r w:rsidRPr="00DD4419">
        <w:rPr>
          <w:rFonts w:ascii="Arial" w:hAnsi="Arial" w:cs="Arial"/>
          <w:b/>
        </w:rPr>
        <w:t>Application</w:t>
      </w:r>
      <w:proofErr w:type="spellEnd"/>
      <w:r w:rsidRPr="00DD4419">
        <w:rPr>
          <w:rFonts w:ascii="Arial" w:hAnsi="Arial" w:cs="Arial"/>
          <w:b/>
        </w:rPr>
        <w:t xml:space="preserve"> Management</w:t>
      </w:r>
    </w:p>
    <w:p w14:paraId="76D0AB02" w14:textId="77777777" w:rsidR="00E6521E" w:rsidRPr="00DD4419" w:rsidRDefault="00E6521E" w:rsidP="00176B49">
      <w:pPr>
        <w:rPr>
          <w:rFonts w:ascii="Arial" w:hAnsi="Arial" w:cs="Arial"/>
        </w:rPr>
      </w:pPr>
      <w:r w:rsidRPr="00DD4419">
        <w:rPr>
          <w:rFonts w:ascii="Arial" w:hAnsi="Arial" w:cs="Arial"/>
        </w:rPr>
        <w:t>Der Bieter stellt dar, welche Maßnahmen er zur kontinuierlichen Optimierung der AMS-Prozesse vorsieht. Erwartet werden insbesondere Ausführungen zu:</w:t>
      </w:r>
    </w:p>
    <w:p w14:paraId="3E3D70CD" w14:textId="77777777" w:rsidR="00E6521E" w:rsidRPr="00DD4419" w:rsidRDefault="00E6521E" w:rsidP="00176B49">
      <w:pPr>
        <w:numPr>
          <w:ilvl w:val="0"/>
          <w:numId w:val="70"/>
        </w:numPr>
        <w:rPr>
          <w:rFonts w:ascii="Arial" w:hAnsi="Arial" w:cs="Arial"/>
        </w:rPr>
      </w:pPr>
      <w:r w:rsidRPr="00DD4419">
        <w:rPr>
          <w:rFonts w:ascii="Arial" w:hAnsi="Arial" w:cs="Arial"/>
        </w:rPr>
        <w:t>der systematischen Identifikation und Umsetzung von Prozessverbesserungen im laufenden Betrieb (z. B. durch regelmäßige Retrospektiven, Ticket-Analysen, Trendauswertungen);</w:t>
      </w:r>
    </w:p>
    <w:p w14:paraId="561D32BA" w14:textId="77777777" w:rsidR="00E6521E" w:rsidRPr="00DD4419" w:rsidRDefault="00E6521E" w:rsidP="00176B49">
      <w:pPr>
        <w:numPr>
          <w:ilvl w:val="0"/>
          <w:numId w:val="70"/>
        </w:numPr>
        <w:rPr>
          <w:rFonts w:ascii="Arial" w:hAnsi="Arial" w:cs="Arial"/>
        </w:rPr>
      </w:pPr>
      <w:r w:rsidRPr="00DD4419">
        <w:rPr>
          <w:rFonts w:ascii="Arial" w:hAnsi="Arial" w:cs="Arial"/>
        </w:rPr>
        <w:t xml:space="preserve">dem Einsatz von Lean- oder agilen Methoden zur Effizienzsteigerung in der Bearbeitung von </w:t>
      </w:r>
      <w:proofErr w:type="spellStart"/>
      <w:r w:rsidRPr="00DD4419">
        <w:rPr>
          <w:rFonts w:ascii="Arial" w:hAnsi="Arial" w:cs="Arial"/>
        </w:rPr>
        <w:t>Incidents</w:t>
      </w:r>
      <w:proofErr w:type="spellEnd"/>
      <w:r w:rsidRPr="00DD4419">
        <w:rPr>
          <w:rFonts w:ascii="Arial" w:hAnsi="Arial" w:cs="Arial"/>
        </w:rPr>
        <w:t xml:space="preserve"> und Service </w:t>
      </w:r>
      <w:proofErr w:type="spellStart"/>
      <w:r w:rsidRPr="00DD4419">
        <w:rPr>
          <w:rFonts w:ascii="Arial" w:hAnsi="Arial" w:cs="Arial"/>
        </w:rPr>
        <w:t>Requests</w:t>
      </w:r>
      <w:proofErr w:type="spellEnd"/>
      <w:r w:rsidRPr="00DD4419">
        <w:rPr>
          <w:rFonts w:ascii="Arial" w:hAnsi="Arial" w:cs="Arial"/>
        </w:rPr>
        <w:t>;</w:t>
      </w:r>
    </w:p>
    <w:p w14:paraId="392FE3A3" w14:textId="77777777" w:rsidR="00E6521E" w:rsidRPr="00DD4419" w:rsidRDefault="00E6521E" w:rsidP="00176B49">
      <w:pPr>
        <w:numPr>
          <w:ilvl w:val="0"/>
          <w:numId w:val="70"/>
        </w:numPr>
        <w:rPr>
          <w:rFonts w:ascii="Arial" w:hAnsi="Arial" w:cs="Arial"/>
        </w:rPr>
      </w:pPr>
      <w:r w:rsidRPr="00DD4419">
        <w:rPr>
          <w:rFonts w:ascii="Arial" w:hAnsi="Arial" w:cs="Arial"/>
        </w:rPr>
        <w:t>konkreten Vorschlägen zur Verringerung der Ticketvolumina durch ursächliche Problembeseitigung (Problem Management) und präventive Maßnahmen.</w:t>
      </w:r>
    </w:p>
    <w:p w14:paraId="1A7CDCFD" w14:textId="77777777" w:rsidR="00E6521E" w:rsidRPr="00DD4419" w:rsidRDefault="00E6521E" w:rsidP="00176B49">
      <w:pPr>
        <w:rPr>
          <w:rFonts w:ascii="Arial" w:hAnsi="Arial" w:cs="Arial"/>
        </w:rPr>
      </w:pPr>
      <w:r w:rsidRPr="00DD4419">
        <w:rPr>
          <w:rFonts w:ascii="Arial" w:hAnsi="Arial" w:cs="Arial"/>
          <w:b/>
        </w:rPr>
        <w:t>f) Unterstützung bei zukünftigen SAP-Anforderungen</w:t>
      </w:r>
    </w:p>
    <w:p w14:paraId="4336A542" w14:textId="77777777" w:rsidR="00E6521E" w:rsidRPr="00DD4419" w:rsidRDefault="00E6521E" w:rsidP="00176B49">
      <w:pPr>
        <w:rPr>
          <w:rFonts w:ascii="Arial" w:hAnsi="Arial" w:cs="Arial"/>
        </w:rPr>
      </w:pPr>
      <w:r w:rsidRPr="00DD4419">
        <w:rPr>
          <w:rFonts w:ascii="Arial" w:hAnsi="Arial" w:cs="Arial"/>
        </w:rPr>
        <w:t>Der Bieter stellt dar, wie er den Auftraggeber bei zukünftigen technologischen Entwicklungen im SAP-Umfeld proaktiv unterstützt. Erwartet werden insbesondere Ausführungen zu:</w:t>
      </w:r>
    </w:p>
    <w:p w14:paraId="226EBC88" w14:textId="77777777" w:rsidR="00E6521E" w:rsidRPr="00DD4419" w:rsidRDefault="00E6521E" w:rsidP="00176B49">
      <w:pPr>
        <w:numPr>
          <w:ilvl w:val="0"/>
          <w:numId w:val="70"/>
        </w:numPr>
        <w:rPr>
          <w:rFonts w:ascii="Arial" w:hAnsi="Arial" w:cs="Arial"/>
        </w:rPr>
      </w:pPr>
      <w:r w:rsidRPr="00DD4419">
        <w:rPr>
          <w:rFonts w:ascii="Arial" w:hAnsi="Arial" w:cs="Arial"/>
        </w:rPr>
        <w:t>der Beobachtung und Bewertung relevanter SAP-Roadmap-Entwicklungen (z. B. neue Feature-Packs, SAP BTP-Integration, Umstellung auf Cloud-Editionen) und deren proaktiver Kommunikation an den Auftraggeber;</w:t>
      </w:r>
    </w:p>
    <w:p w14:paraId="0D4361EF" w14:textId="77777777" w:rsidR="00E6521E" w:rsidRPr="00DD4419" w:rsidRDefault="00E6521E" w:rsidP="00176B49">
      <w:pPr>
        <w:numPr>
          <w:ilvl w:val="0"/>
          <w:numId w:val="70"/>
        </w:numPr>
        <w:rPr>
          <w:rFonts w:ascii="Arial" w:hAnsi="Arial" w:cs="Arial"/>
        </w:rPr>
      </w:pPr>
      <w:r w:rsidRPr="00DD4419">
        <w:rPr>
          <w:rFonts w:ascii="Arial" w:hAnsi="Arial" w:cs="Arial"/>
        </w:rPr>
        <w:t>der Bereitschaft und Fähigkeit, den Auftraggeber bei der Planung und Umsetzung technologischer Weiterentwicklungen konzeptionell zu begleiten;</w:t>
      </w:r>
    </w:p>
    <w:p w14:paraId="38BA42CA" w14:textId="6DE929DA" w:rsidR="00E6521E" w:rsidRPr="00DD4419" w:rsidRDefault="00E6521E" w:rsidP="00176B49">
      <w:pPr>
        <w:numPr>
          <w:ilvl w:val="0"/>
          <w:numId w:val="70"/>
        </w:numPr>
        <w:rPr>
          <w:rFonts w:ascii="Arial" w:hAnsi="Arial" w:cs="Arial"/>
        </w:rPr>
      </w:pPr>
      <w:r w:rsidRPr="00DD4419">
        <w:rPr>
          <w:rFonts w:ascii="Arial" w:hAnsi="Arial" w:cs="Arial"/>
        </w:rPr>
        <w:t>dem Wissenstransfer zu neuen SAP-Technologien und -Funktionalitäten an die Organisation des Auftraggebers.</w:t>
      </w:r>
    </w:p>
    <w:p w14:paraId="5CA112ED" w14:textId="77777777" w:rsidR="00E6521E" w:rsidRPr="00DD4419" w:rsidRDefault="00E6521E" w:rsidP="00176B49">
      <w:pPr>
        <w:rPr>
          <w:rFonts w:ascii="Arial" w:hAnsi="Arial" w:cs="Arial"/>
        </w:rPr>
      </w:pPr>
      <w:r w:rsidRPr="00DD4419">
        <w:rPr>
          <w:rFonts w:ascii="Arial" w:hAnsi="Arial" w:cs="Arial"/>
          <w:b/>
        </w:rPr>
        <w:lastRenderedPageBreak/>
        <w:t>g) Testautomatisierung</w:t>
      </w:r>
    </w:p>
    <w:p w14:paraId="2A5FFC3E" w14:textId="77777777" w:rsidR="00E6521E" w:rsidRPr="00DD4419" w:rsidRDefault="00E6521E" w:rsidP="00176B49">
      <w:pPr>
        <w:rPr>
          <w:rFonts w:ascii="Arial" w:hAnsi="Arial" w:cs="Arial"/>
        </w:rPr>
      </w:pPr>
      <w:r w:rsidRPr="00DD4419">
        <w:rPr>
          <w:rFonts w:ascii="Arial" w:hAnsi="Arial" w:cs="Arial"/>
        </w:rPr>
        <w:t>Der Bieter stellt dar, welche Ansätze er zur Automatisierung von Testprozessen im SAP-Umfeld verfolgt. Erwartet werden insbesondere Ausführungen zu:</w:t>
      </w:r>
    </w:p>
    <w:p w14:paraId="3F5CB0D0" w14:textId="77777777" w:rsidR="00E6521E" w:rsidRPr="00DD4419" w:rsidRDefault="00E6521E" w:rsidP="00176B49">
      <w:pPr>
        <w:numPr>
          <w:ilvl w:val="0"/>
          <w:numId w:val="70"/>
        </w:numPr>
        <w:rPr>
          <w:rFonts w:ascii="Arial" w:hAnsi="Arial" w:cs="Arial"/>
        </w:rPr>
      </w:pPr>
      <w:r w:rsidRPr="00DD4419">
        <w:rPr>
          <w:rFonts w:ascii="Arial" w:hAnsi="Arial" w:cs="Arial"/>
        </w:rPr>
        <w:t xml:space="preserve">den eingesetzten Tools und Frameworks zur Testautomatisierung (z. B. SAP CBTA, </w:t>
      </w:r>
      <w:proofErr w:type="spellStart"/>
      <w:r w:rsidRPr="00DD4419">
        <w:rPr>
          <w:rFonts w:ascii="Arial" w:hAnsi="Arial" w:cs="Arial"/>
        </w:rPr>
        <w:t>Tricentis</w:t>
      </w:r>
      <w:proofErr w:type="spellEnd"/>
      <w:r w:rsidRPr="00DD4419">
        <w:rPr>
          <w:rFonts w:ascii="Arial" w:hAnsi="Arial" w:cs="Arial"/>
        </w:rPr>
        <w:t xml:space="preserve"> Tosca, </w:t>
      </w:r>
      <w:proofErr w:type="spellStart"/>
      <w:r w:rsidRPr="00DD4419">
        <w:rPr>
          <w:rFonts w:ascii="Arial" w:hAnsi="Arial" w:cs="Arial"/>
        </w:rPr>
        <w:t>Selenium</w:t>
      </w:r>
      <w:proofErr w:type="spellEnd"/>
      <w:r w:rsidRPr="00DD4419">
        <w:rPr>
          <w:rFonts w:ascii="Arial" w:hAnsi="Arial" w:cs="Arial"/>
        </w:rPr>
        <w:t xml:space="preserve"> oder gleichwertig), insbesondere zur Eignung für SAP-GUI-, Fiori- und Schnittstellentests;</w:t>
      </w:r>
    </w:p>
    <w:p w14:paraId="61F7F0AE" w14:textId="77777777" w:rsidR="00E6521E" w:rsidRPr="00DD4419" w:rsidRDefault="00E6521E" w:rsidP="00176B49">
      <w:pPr>
        <w:numPr>
          <w:ilvl w:val="0"/>
          <w:numId w:val="70"/>
        </w:numPr>
        <w:rPr>
          <w:rFonts w:ascii="Arial" w:hAnsi="Arial" w:cs="Arial"/>
        </w:rPr>
      </w:pPr>
      <w:r w:rsidRPr="00DD4419">
        <w:rPr>
          <w:rFonts w:ascii="Arial" w:hAnsi="Arial" w:cs="Arial"/>
        </w:rPr>
        <w:t>dem Umfang der automatisierten Testabdeckung, insbesondere für Regressionstests nach Transporten, Updates und System-</w:t>
      </w:r>
      <w:proofErr w:type="spellStart"/>
      <w:r w:rsidRPr="00DD4419">
        <w:rPr>
          <w:rFonts w:ascii="Arial" w:hAnsi="Arial" w:cs="Arial"/>
        </w:rPr>
        <w:t>Changes</w:t>
      </w:r>
      <w:proofErr w:type="spellEnd"/>
      <w:r w:rsidRPr="00DD4419">
        <w:rPr>
          <w:rFonts w:ascii="Arial" w:hAnsi="Arial" w:cs="Arial"/>
        </w:rPr>
        <w:t>;</w:t>
      </w:r>
    </w:p>
    <w:p w14:paraId="7FD92A3C" w14:textId="77777777" w:rsidR="00E6521E" w:rsidRPr="00DD4419" w:rsidRDefault="00E6521E" w:rsidP="00176B49">
      <w:pPr>
        <w:numPr>
          <w:ilvl w:val="0"/>
          <w:numId w:val="70"/>
        </w:numPr>
        <w:rPr>
          <w:rFonts w:ascii="Arial" w:hAnsi="Arial" w:cs="Arial"/>
        </w:rPr>
      </w:pPr>
      <w:r w:rsidRPr="00DD4419">
        <w:rPr>
          <w:rFonts w:ascii="Arial" w:hAnsi="Arial" w:cs="Arial"/>
        </w:rPr>
        <w:t xml:space="preserve">der Integration automatisierter Tests in die </w:t>
      </w:r>
      <w:proofErr w:type="spellStart"/>
      <w:r w:rsidRPr="00DD4419">
        <w:rPr>
          <w:rFonts w:ascii="Arial" w:hAnsi="Arial" w:cs="Arial"/>
        </w:rPr>
        <w:t>Deployment</w:t>
      </w:r>
      <w:proofErr w:type="spellEnd"/>
      <w:r w:rsidRPr="00DD4419">
        <w:rPr>
          <w:rFonts w:ascii="Arial" w:hAnsi="Arial" w:cs="Arial"/>
        </w:rPr>
        <w:t>-Pipeline und der Nutzung von Testergebnissen als Quality Gate vor der Produktivsetzung.</w:t>
      </w:r>
    </w:p>
    <w:p w14:paraId="493636A2" w14:textId="7FFF7487" w:rsidR="00E6521E" w:rsidRPr="00DD4419" w:rsidRDefault="00E6521E" w:rsidP="00176B49">
      <w:pPr>
        <w:ind w:left="720"/>
        <w:rPr>
          <w:rFonts w:ascii="Arial" w:hAnsi="Arial" w:cs="Arial"/>
        </w:rPr>
      </w:pPr>
    </w:p>
    <w:p w14:paraId="3FDAC1FD" w14:textId="77777777" w:rsidR="00E6521E" w:rsidRPr="00DD4419" w:rsidRDefault="00E6521E" w:rsidP="00176B49">
      <w:pPr>
        <w:rPr>
          <w:rFonts w:ascii="Arial" w:hAnsi="Arial" w:cs="Arial"/>
          <w:bCs/>
        </w:rPr>
      </w:pPr>
      <w:r w:rsidRPr="00DD4419">
        <w:rPr>
          <w:rFonts w:ascii="Arial" w:hAnsi="Arial" w:cs="Arial"/>
          <w:b/>
          <w:bCs/>
        </w:rPr>
        <w:t>Hinweise zur Bewertung</w:t>
      </w:r>
    </w:p>
    <w:p w14:paraId="4650D848" w14:textId="77777777" w:rsidR="00E6521E" w:rsidRPr="00DD4419" w:rsidRDefault="00E6521E" w:rsidP="00176B49">
      <w:pPr>
        <w:rPr>
          <w:rFonts w:ascii="Arial" w:hAnsi="Arial" w:cs="Arial"/>
        </w:rPr>
      </w:pPr>
      <w:r w:rsidRPr="00DD4419">
        <w:rPr>
          <w:rFonts w:ascii="Arial" w:hAnsi="Arial" w:cs="Arial"/>
        </w:rPr>
        <w:t>Die Bewertung des Kriteriums „Innovation und Automatisierungsgrad" erfolgt vergleichend auf Grundlage der in der Bewertungsmatrix dargestellten Punkteskala (0–2–4–6–8–10 Punkte). Maßgeblich ist, in welchem Maße das Konzept den vorstehenden Erwartungshorizont erfüllt und wie es sich im Vergleich zu den übrigen eingegangenen Angeboten darstellt. Rein visionäre Darstellungen ohne erkennbare Umsetzbarkeit im konkreten Auftragskontext werden ebenso wenig als erwartungsgerecht bewertet wie eine ausschließlich auf den Status quo beschränkte Darstellung ohne Innovationsimpulse.</w:t>
      </w:r>
    </w:p>
    <w:p w14:paraId="06899635" w14:textId="67360C33" w:rsidR="00886058" w:rsidRPr="00DD4419" w:rsidRDefault="00886058" w:rsidP="00D0402D">
      <w:pPr>
        <w:pStyle w:val="berschrift1"/>
        <w:rPr>
          <w:rFonts w:ascii="Arial" w:hAnsi="Arial" w:cs="Arial"/>
        </w:rPr>
      </w:pPr>
      <w:bookmarkStart w:id="7" w:name="_Toc233104546"/>
      <w:r w:rsidRPr="00DD4419">
        <w:rPr>
          <w:rFonts w:ascii="Arial" w:hAnsi="Arial" w:cs="Arial"/>
        </w:rPr>
        <w:t>Preiskriterien (40 %)</w:t>
      </w:r>
      <w:bookmarkEnd w:id="7"/>
    </w:p>
    <w:p w14:paraId="2121DF9F" w14:textId="79CB9A8B" w:rsidR="008918FF" w:rsidRPr="00DD4419" w:rsidRDefault="008918FF" w:rsidP="00D0402D">
      <w:pPr>
        <w:pStyle w:val="berschrift2"/>
        <w:rPr>
          <w:rFonts w:ascii="Arial" w:hAnsi="Arial" w:cs="Arial"/>
        </w:rPr>
      </w:pPr>
      <w:bookmarkStart w:id="8" w:name="_Toc233104547"/>
      <w:r w:rsidRPr="00DD4419">
        <w:rPr>
          <w:rFonts w:ascii="Arial" w:hAnsi="Arial" w:cs="Arial"/>
        </w:rPr>
        <w:t>Preisbestandteile</w:t>
      </w:r>
      <w:bookmarkEnd w:id="8"/>
    </w:p>
    <w:p w14:paraId="67542C78" w14:textId="03FD2284" w:rsidR="00886058" w:rsidRPr="00DD4419" w:rsidRDefault="00886058" w:rsidP="00886058">
      <w:pPr>
        <w:rPr>
          <w:rFonts w:ascii="Arial" w:hAnsi="Arial" w:cs="Arial"/>
        </w:rPr>
      </w:pPr>
      <w:r w:rsidRPr="5E5B6CD2">
        <w:rPr>
          <w:rFonts w:ascii="Arial" w:hAnsi="Arial" w:cs="Arial"/>
        </w:rPr>
        <w:t>Das Preiskriterium umfasst folgende Preisbestandteile:</w:t>
      </w:r>
    </w:p>
    <w:p w14:paraId="1E1F1014" w14:textId="17B60347" w:rsidR="00886058" w:rsidRPr="00DD4419" w:rsidRDefault="2AC7AE3F" w:rsidP="00014EAE">
      <w:pPr>
        <w:numPr>
          <w:ilvl w:val="0"/>
          <w:numId w:val="26"/>
        </w:numPr>
        <w:rPr>
          <w:rFonts w:ascii="Arial" w:hAnsi="Arial" w:cs="Arial"/>
        </w:rPr>
      </w:pPr>
      <w:r w:rsidRPr="5E5B6CD2">
        <w:rPr>
          <w:rFonts w:ascii="Arial" w:hAnsi="Arial" w:cs="Arial"/>
        </w:rPr>
        <w:t>Transition-Pauschale</w:t>
      </w:r>
    </w:p>
    <w:p w14:paraId="233AE0CC" w14:textId="4789C7E8" w:rsidR="00886058" w:rsidRPr="00DD4419" w:rsidRDefault="00886058" w:rsidP="5E5B6CD2">
      <w:pPr>
        <w:numPr>
          <w:ilvl w:val="0"/>
          <w:numId w:val="2"/>
        </w:numPr>
        <w:rPr>
          <w:rFonts w:ascii="Arial" w:hAnsi="Arial" w:cs="Arial"/>
        </w:rPr>
      </w:pPr>
      <w:r w:rsidRPr="5E5B6CD2">
        <w:rPr>
          <w:rFonts w:ascii="Arial" w:hAnsi="Arial" w:cs="Arial"/>
        </w:rPr>
        <w:t>Pauschalen SAP Basis</w:t>
      </w:r>
    </w:p>
    <w:p w14:paraId="24CEA67C" w14:textId="4C91E617" w:rsidR="00886058" w:rsidRPr="00DD4419" w:rsidRDefault="00886058" w:rsidP="00014EAE">
      <w:pPr>
        <w:numPr>
          <w:ilvl w:val="0"/>
          <w:numId w:val="26"/>
        </w:numPr>
        <w:rPr>
          <w:rFonts w:ascii="Arial" w:hAnsi="Arial" w:cs="Arial"/>
        </w:rPr>
      </w:pPr>
      <w:r w:rsidRPr="5E5B6CD2">
        <w:rPr>
          <w:rFonts w:ascii="Arial" w:hAnsi="Arial" w:cs="Arial"/>
        </w:rPr>
        <w:t xml:space="preserve">Pauschalen </w:t>
      </w:r>
      <w:r w:rsidR="081691DC" w:rsidRPr="5E5B6CD2">
        <w:rPr>
          <w:rFonts w:ascii="Arial" w:hAnsi="Arial" w:cs="Arial"/>
        </w:rPr>
        <w:t xml:space="preserve">SAP </w:t>
      </w:r>
      <w:proofErr w:type="spellStart"/>
      <w:r w:rsidRPr="5E5B6CD2">
        <w:rPr>
          <w:rFonts w:ascii="Arial" w:hAnsi="Arial" w:cs="Arial"/>
        </w:rPr>
        <w:t>A</w:t>
      </w:r>
      <w:r w:rsidR="7A3B8BE6" w:rsidRPr="5E5B6CD2">
        <w:rPr>
          <w:rFonts w:ascii="Arial" w:hAnsi="Arial" w:cs="Arial"/>
        </w:rPr>
        <w:t>pplication</w:t>
      </w:r>
      <w:proofErr w:type="spellEnd"/>
      <w:r w:rsidR="7A3B8BE6" w:rsidRPr="5E5B6CD2">
        <w:rPr>
          <w:rFonts w:ascii="Arial" w:hAnsi="Arial" w:cs="Arial"/>
        </w:rPr>
        <w:t xml:space="preserve"> Management</w:t>
      </w:r>
    </w:p>
    <w:p w14:paraId="45CA63D4" w14:textId="295ABD2A" w:rsidR="1966A6E4" w:rsidRDefault="1966A6E4" w:rsidP="5E5B6CD2">
      <w:pPr>
        <w:numPr>
          <w:ilvl w:val="0"/>
          <w:numId w:val="1"/>
        </w:numPr>
        <w:rPr>
          <w:rFonts w:ascii="Arial" w:hAnsi="Arial" w:cs="Arial"/>
        </w:rPr>
      </w:pPr>
      <w:r w:rsidRPr="5E5B6CD2">
        <w:rPr>
          <w:rFonts w:ascii="Arial" w:hAnsi="Arial" w:cs="Arial"/>
        </w:rPr>
        <w:t>Stundensatz SAP Basis</w:t>
      </w:r>
    </w:p>
    <w:p w14:paraId="1B1C747D" w14:textId="5C419656" w:rsidR="5859BC64" w:rsidRDefault="5859BC64" w:rsidP="5E5B6CD2">
      <w:pPr>
        <w:numPr>
          <w:ilvl w:val="0"/>
          <w:numId w:val="26"/>
        </w:numPr>
        <w:rPr>
          <w:rFonts w:ascii="Arial" w:hAnsi="Arial" w:cs="Arial"/>
        </w:rPr>
      </w:pPr>
      <w:r w:rsidRPr="5E5B6CD2">
        <w:rPr>
          <w:rFonts w:ascii="Arial" w:hAnsi="Arial" w:cs="Arial"/>
        </w:rPr>
        <w:t xml:space="preserve">Stundensatz </w:t>
      </w:r>
      <w:proofErr w:type="spellStart"/>
      <w:r w:rsidRPr="5E5B6CD2">
        <w:rPr>
          <w:rFonts w:ascii="Arial" w:hAnsi="Arial" w:cs="Arial"/>
        </w:rPr>
        <w:t>Application</w:t>
      </w:r>
      <w:proofErr w:type="spellEnd"/>
      <w:r w:rsidRPr="5E5B6CD2">
        <w:rPr>
          <w:rFonts w:ascii="Arial" w:hAnsi="Arial" w:cs="Arial"/>
        </w:rPr>
        <w:t xml:space="preserve"> Management</w:t>
      </w:r>
    </w:p>
    <w:p w14:paraId="708B4455" w14:textId="2A83531B" w:rsidR="00886058" w:rsidRPr="00DD4419" w:rsidRDefault="00886058" w:rsidP="00014EAE">
      <w:pPr>
        <w:numPr>
          <w:ilvl w:val="0"/>
          <w:numId w:val="26"/>
        </w:numPr>
        <w:rPr>
          <w:rFonts w:ascii="Arial" w:hAnsi="Arial" w:cs="Arial"/>
        </w:rPr>
      </w:pPr>
      <w:r w:rsidRPr="5E5B6CD2">
        <w:rPr>
          <w:rFonts w:ascii="Arial" w:hAnsi="Arial" w:cs="Arial"/>
        </w:rPr>
        <w:t>Stundensätze für Entwicklungsleistungen</w:t>
      </w:r>
      <w:r w:rsidR="00374443" w:rsidRPr="5E5B6CD2">
        <w:rPr>
          <w:rFonts w:ascii="Arial" w:hAnsi="Arial" w:cs="Arial"/>
        </w:rPr>
        <w:t xml:space="preserve"> und Change </w:t>
      </w:r>
      <w:proofErr w:type="spellStart"/>
      <w:r w:rsidR="00374443" w:rsidRPr="5E5B6CD2">
        <w:rPr>
          <w:rFonts w:ascii="Arial" w:hAnsi="Arial" w:cs="Arial"/>
        </w:rPr>
        <w:t>Req</w:t>
      </w:r>
      <w:r w:rsidR="420E35BD" w:rsidRPr="5E5B6CD2">
        <w:rPr>
          <w:rFonts w:ascii="Arial" w:hAnsi="Arial" w:cs="Arial"/>
        </w:rPr>
        <w:t>u</w:t>
      </w:r>
      <w:r w:rsidR="00374443" w:rsidRPr="5E5B6CD2">
        <w:rPr>
          <w:rFonts w:ascii="Arial" w:hAnsi="Arial" w:cs="Arial"/>
        </w:rPr>
        <w:t>ests</w:t>
      </w:r>
      <w:proofErr w:type="spellEnd"/>
    </w:p>
    <w:p w14:paraId="08537E74" w14:textId="45B5AE18" w:rsidR="7564ADE8" w:rsidRDefault="7564ADE8" w:rsidP="5E5B6CD2">
      <w:pPr>
        <w:numPr>
          <w:ilvl w:val="0"/>
          <w:numId w:val="26"/>
        </w:numPr>
        <w:rPr>
          <w:rFonts w:ascii="Arial" w:hAnsi="Arial" w:cs="Arial"/>
        </w:rPr>
      </w:pPr>
      <w:r w:rsidRPr="5E5B6CD2">
        <w:rPr>
          <w:rFonts w:ascii="Arial" w:hAnsi="Arial" w:cs="Arial"/>
        </w:rPr>
        <w:t>Stundensatz außerhalb bedienter Systembetriebszeit</w:t>
      </w:r>
    </w:p>
    <w:p w14:paraId="22288544" w14:textId="4F3D4F32" w:rsidR="7564ADE8" w:rsidRDefault="7564ADE8" w:rsidP="5E5B6CD2">
      <w:pPr>
        <w:numPr>
          <w:ilvl w:val="0"/>
          <w:numId w:val="26"/>
        </w:numPr>
        <w:rPr>
          <w:rFonts w:ascii="Arial" w:hAnsi="Arial" w:cs="Arial"/>
        </w:rPr>
      </w:pPr>
      <w:r w:rsidRPr="5E5B6CD2">
        <w:rPr>
          <w:rFonts w:ascii="Arial" w:hAnsi="Arial" w:cs="Arial"/>
        </w:rPr>
        <w:lastRenderedPageBreak/>
        <w:t>Reisekostenpauschale je Tag</w:t>
      </w:r>
    </w:p>
    <w:p w14:paraId="29C969F7" w14:textId="46DEBED1" w:rsidR="00886058" w:rsidRPr="00DD4419" w:rsidRDefault="00886058" w:rsidP="00014EAE">
      <w:pPr>
        <w:numPr>
          <w:ilvl w:val="0"/>
          <w:numId w:val="26"/>
        </w:numPr>
        <w:rPr>
          <w:rFonts w:ascii="Arial" w:hAnsi="Arial" w:cs="Arial"/>
        </w:rPr>
      </w:pPr>
      <w:r w:rsidRPr="5E5B6CD2">
        <w:rPr>
          <w:rFonts w:ascii="Arial" w:hAnsi="Arial" w:cs="Arial"/>
        </w:rPr>
        <w:t>Optionales Monatskontingent (160</w:t>
      </w:r>
      <w:r w:rsidR="7940929F" w:rsidRPr="5E5B6CD2">
        <w:rPr>
          <w:rFonts w:ascii="Arial" w:hAnsi="Arial" w:cs="Arial"/>
        </w:rPr>
        <w:t xml:space="preserve"> Std.</w:t>
      </w:r>
      <w:r w:rsidRPr="5E5B6CD2">
        <w:rPr>
          <w:rFonts w:ascii="Arial" w:hAnsi="Arial" w:cs="Arial"/>
        </w:rPr>
        <w:t>)</w:t>
      </w:r>
    </w:p>
    <w:p w14:paraId="2EF2F097" w14:textId="77777777" w:rsidR="00886058" w:rsidRPr="00DD4419" w:rsidRDefault="00886058" w:rsidP="00014EAE">
      <w:pPr>
        <w:numPr>
          <w:ilvl w:val="0"/>
          <w:numId w:val="26"/>
        </w:numPr>
        <w:rPr>
          <w:rFonts w:ascii="Arial" w:hAnsi="Arial" w:cs="Arial"/>
        </w:rPr>
      </w:pPr>
      <w:r w:rsidRPr="00DD4419">
        <w:rPr>
          <w:rFonts w:ascii="Arial" w:hAnsi="Arial" w:cs="Arial"/>
        </w:rPr>
        <w:t>Servicepakete</w:t>
      </w:r>
    </w:p>
    <w:p w14:paraId="7E7215BE" w14:textId="465A5A54" w:rsidR="00886058" w:rsidRPr="00DD4419" w:rsidRDefault="00886058" w:rsidP="5E5B6CD2">
      <w:pPr>
        <w:ind w:left="720"/>
        <w:rPr>
          <w:rFonts w:ascii="Arial" w:hAnsi="Arial" w:cs="Arial"/>
        </w:rPr>
      </w:pPr>
      <w:r w:rsidRPr="5E5B6CD2">
        <w:rPr>
          <w:rFonts w:ascii="Arial" w:hAnsi="Arial" w:cs="Arial"/>
        </w:rPr>
        <w:t>Der Gesamtpreis</w:t>
      </w:r>
      <w:r w:rsidR="002C215B" w:rsidRPr="5E5B6CD2">
        <w:rPr>
          <w:rFonts w:ascii="Arial" w:hAnsi="Arial" w:cs="Arial"/>
        </w:rPr>
        <w:t xml:space="preserve"> ist der Wertungspreis. Er</w:t>
      </w:r>
      <w:r w:rsidRPr="5E5B6CD2">
        <w:rPr>
          <w:rFonts w:ascii="Arial" w:hAnsi="Arial" w:cs="Arial"/>
        </w:rPr>
        <w:t xml:space="preserve"> wird automatisch im Preisblatt berechnet</w:t>
      </w:r>
    </w:p>
    <w:p w14:paraId="79B927C9" w14:textId="77777777" w:rsidR="00886058" w:rsidRPr="00DD4419" w:rsidRDefault="00886058" w:rsidP="00886058">
      <w:pPr>
        <w:rPr>
          <w:rFonts w:ascii="Arial" w:hAnsi="Arial" w:cs="Arial"/>
        </w:rPr>
      </w:pPr>
    </w:p>
    <w:p w14:paraId="4F383D55" w14:textId="0AC91E6C" w:rsidR="00886058" w:rsidRPr="00DD4419" w:rsidRDefault="00886058" w:rsidP="00D0402D">
      <w:pPr>
        <w:pStyle w:val="berschrift2"/>
        <w:rPr>
          <w:rFonts w:ascii="Arial" w:hAnsi="Arial" w:cs="Arial"/>
        </w:rPr>
      </w:pPr>
      <w:bookmarkStart w:id="9" w:name="_Toc233104548"/>
      <w:r w:rsidRPr="00DD4419">
        <w:rPr>
          <w:rFonts w:ascii="Arial" w:hAnsi="Arial" w:cs="Arial"/>
        </w:rPr>
        <w:t>Preiswertung (lineare Normierung)</w:t>
      </w:r>
      <w:bookmarkEnd w:id="9"/>
    </w:p>
    <w:p w14:paraId="3B95D4B3" w14:textId="77777777" w:rsidR="00886058" w:rsidRPr="00DD4419" w:rsidRDefault="00886058" w:rsidP="00886058">
      <w:pPr>
        <w:rPr>
          <w:rFonts w:ascii="Arial" w:hAnsi="Arial" w:cs="Arial"/>
        </w:rPr>
      </w:pPr>
      <w:r w:rsidRPr="00DD4419">
        <w:rPr>
          <w:rFonts w:ascii="Arial" w:hAnsi="Arial" w:cs="Arial"/>
        </w:rPr>
        <w:t>Der niedrigste Gesamtpreis erhält 100 Punkte.</w:t>
      </w:r>
      <w:r w:rsidRPr="00DD4419">
        <w:rPr>
          <w:rFonts w:ascii="Arial" w:hAnsi="Arial" w:cs="Arial"/>
        </w:rPr>
        <w:br/>
        <w:t>Alle weiteren Angebote werden linear abgewertet:</w:t>
      </w:r>
    </w:p>
    <w:p w14:paraId="7E0DA34D" w14:textId="77777777" w:rsidR="00886058" w:rsidRPr="00DD4419" w:rsidRDefault="00886058" w:rsidP="00886058">
      <w:pPr>
        <w:rPr>
          <w:rFonts w:ascii="Arial" w:hAnsi="Arial" w:cs="Arial"/>
        </w:rPr>
      </w:pPr>
      <w:r w:rsidRPr="00DD4419">
        <w:rPr>
          <w:rFonts w:ascii="Arial" w:hAnsi="Arial" w:cs="Arial"/>
          <w:b/>
          <w:bCs/>
        </w:rPr>
        <w:t>Punkte Preis X = (Niedrigster Preis / Preis X) × 100</w:t>
      </w:r>
    </w:p>
    <w:p w14:paraId="6C3EBDBA" w14:textId="4D68F6F3" w:rsidR="00886058" w:rsidRPr="00DD4419" w:rsidRDefault="00886058" w:rsidP="00886058">
      <w:pPr>
        <w:rPr>
          <w:rFonts w:ascii="Arial" w:hAnsi="Arial" w:cs="Arial"/>
        </w:rPr>
      </w:pPr>
      <w:r w:rsidRPr="00DD4419">
        <w:rPr>
          <w:rFonts w:ascii="Arial" w:hAnsi="Arial" w:cs="Arial"/>
        </w:rPr>
        <w:t xml:space="preserve">Die Preiswertung fließt mit </w:t>
      </w:r>
      <w:r w:rsidR="00014EAE" w:rsidRPr="00DD4419">
        <w:rPr>
          <w:rFonts w:ascii="Arial" w:hAnsi="Arial" w:cs="Arial"/>
          <w:b/>
          <w:bCs/>
        </w:rPr>
        <w:t>4</w:t>
      </w:r>
      <w:r w:rsidRPr="00DD4419">
        <w:rPr>
          <w:rFonts w:ascii="Arial" w:hAnsi="Arial" w:cs="Arial"/>
          <w:b/>
          <w:bCs/>
        </w:rPr>
        <w:t>0 %</w:t>
      </w:r>
      <w:r w:rsidRPr="00DD4419">
        <w:rPr>
          <w:rFonts w:ascii="Arial" w:hAnsi="Arial" w:cs="Arial"/>
        </w:rPr>
        <w:t xml:space="preserve"> in die Gesamtnote ein:</w:t>
      </w:r>
    </w:p>
    <w:p w14:paraId="3E01730B" w14:textId="0E2616E0" w:rsidR="00886058" w:rsidRPr="00DD4419" w:rsidRDefault="00886058" w:rsidP="00886058">
      <w:pPr>
        <w:rPr>
          <w:rFonts w:ascii="Arial" w:hAnsi="Arial" w:cs="Arial"/>
        </w:rPr>
      </w:pPr>
      <w:r w:rsidRPr="00DD4419">
        <w:rPr>
          <w:rFonts w:ascii="Arial" w:hAnsi="Arial" w:cs="Arial"/>
          <w:b/>
          <w:bCs/>
        </w:rPr>
        <w:t xml:space="preserve">Preisnote = Punkte Preis × </w:t>
      </w:r>
      <w:r w:rsidR="000B3CAB" w:rsidRPr="00DD4419">
        <w:rPr>
          <w:rFonts w:ascii="Arial" w:hAnsi="Arial" w:cs="Arial"/>
          <w:b/>
          <w:bCs/>
        </w:rPr>
        <w:t>4</w:t>
      </w:r>
    </w:p>
    <w:p w14:paraId="58A74B2E" w14:textId="22962CAF" w:rsidR="00886058" w:rsidRPr="00DD4419" w:rsidRDefault="002C215B" w:rsidP="00886058">
      <w:pPr>
        <w:rPr>
          <w:rFonts w:ascii="Arial" w:hAnsi="Arial" w:cs="Arial"/>
        </w:rPr>
      </w:pPr>
      <w:r w:rsidRPr="00DD4419">
        <w:rPr>
          <w:rFonts w:ascii="Arial" w:hAnsi="Arial" w:cs="Arial"/>
        </w:rPr>
        <w:t>Insgesamt sind damit mit dem Kriterium Preis 400 Punkte zu erreichen.</w:t>
      </w:r>
    </w:p>
    <w:p w14:paraId="24FC09EA" w14:textId="618BFCE6" w:rsidR="00886058" w:rsidRPr="00DD4419" w:rsidRDefault="00886058" w:rsidP="00D0402D">
      <w:pPr>
        <w:pStyle w:val="berschrift1"/>
        <w:rPr>
          <w:rFonts w:ascii="Arial" w:hAnsi="Arial" w:cs="Arial"/>
        </w:rPr>
      </w:pPr>
      <w:bookmarkStart w:id="10" w:name="_Toc233104549"/>
      <w:r w:rsidRPr="00DD4419">
        <w:rPr>
          <w:rFonts w:ascii="Arial" w:hAnsi="Arial" w:cs="Arial"/>
        </w:rPr>
        <w:t>Gesamtwertung</w:t>
      </w:r>
      <w:bookmarkEnd w:id="10"/>
    </w:p>
    <w:p w14:paraId="7415268E" w14:textId="77777777" w:rsidR="00886058" w:rsidRPr="00DD4419" w:rsidRDefault="00886058" w:rsidP="00886058">
      <w:pPr>
        <w:rPr>
          <w:rFonts w:ascii="Arial" w:hAnsi="Arial" w:cs="Arial"/>
        </w:rPr>
      </w:pPr>
      <w:r w:rsidRPr="00DD4419">
        <w:rPr>
          <w:rFonts w:ascii="Arial" w:hAnsi="Arial" w:cs="Arial"/>
        </w:rPr>
        <w:t>Die finale Wertung ergibt sich aus:</w:t>
      </w:r>
    </w:p>
    <w:p w14:paraId="6A74F98A" w14:textId="77777777" w:rsidR="00886058" w:rsidRPr="00DD4419" w:rsidRDefault="00886058" w:rsidP="00886058">
      <w:pPr>
        <w:rPr>
          <w:rFonts w:ascii="Arial" w:hAnsi="Arial" w:cs="Arial"/>
        </w:rPr>
      </w:pPr>
      <w:r w:rsidRPr="00DD4419">
        <w:rPr>
          <w:rFonts w:ascii="Arial" w:hAnsi="Arial" w:cs="Arial"/>
          <w:b/>
          <w:bCs/>
        </w:rPr>
        <w:t>Gesamtpunktzahl = Qualitätsnote + Preisnote</w:t>
      </w:r>
    </w:p>
    <w:p w14:paraId="3EBC0D02" w14:textId="0993D40E" w:rsidR="00886058" w:rsidRPr="00886058" w:rsidRDefault="00886058" w:rsidP="006164C8">
      <w:r w:rsidRPr="00DD4419">
        <w:rPr>
          <w:rFonts w:ascii="Arial" w:hAnsi="Arial" w:cs="Arial"/>
        </w:rPr>
        <w:t xml:space="preserve">Das Angebot mit der </w:t>
      </w:r>
      <w:r w:rsidRPr="00DD4419">
        <w:rPr>
          <w:rFonts w:ascii="Arial" w:hAnsi="Arial" w:cs="Arial"/>
          <w:b/>
          <w:bCs/>
        </w:rPr>
        <w:t>höchsten Gesamtpunktzahl</w:t>
      </w:r>
      <w:r w:rsidRPr="00DD4419">
        <w:rPr>
          <w:rFonts w:ascii="Arial" w:hAnsi="Arial" w:cs="Arial"/>
        </w:rPr>
        <w:t xml:space="preserve"> erhält den Zusc</w:t>
      </w:r>
      <w:r w:rsidRPr="00233EEE">
        <w:t>hlag.</w:t>
      </w:r>
    </w:p>
    <w:sectPr w:rsidR="00886058" w:rsidRPr="00886058">
      <w:headerReference w:type="default" r:id="rId11"/>
      <w:footerReference w:type="default" r:id="rId12"/>
      <w:headerReference w:type="first" r:id="rId13"/>
      <w:footerReference w:type="first" r:id="rId14"/>
      <w:type w:val="continuous"/>
      <w:pgSz w:w="11906" w:h="16838"/>
      <w:pgMar w:top="2410" w:right="1247" w:bottom="1560" w:left="1361" w:header="851" w:footer="26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72614C" w14:textId="77777777" w:rsidR="002C2629" w:rsidRDefault="002C2629">
      <w:pPr>
        <w:spacing w:after="0" w:line="240" w:lineRule="auto"/>
      </w:pPr>
      <w:r>
        <w:separator/>
      </w:r>
    </w:p>
    <w:p w14:paraId="470B69E4" w14:textId="77777777" w:rsidR="002C2629" w:rsidRDefault="002C2629"/>
  </w:endnote>
  <w:endnote w:type="continuationSeparator" w:id="0">
    <w:p w14:paraId="7F422E54" w14:textId="77777777" w:rsidR="002C2629" w:rsidRDefault="002C2629">
      <w:pPr>
        <w:spacing w:after="0" w:line="240" w:lineRule="auto"/>
      </w:pPr>
      <w:r>
        <w:continuationSeparator/>
      </w:r>
    </w:p>
    <w:p w14:paraId="28F83B09" w14:textId="77777777" w:rsidR="002C2629" w:rsidRDefault="002C26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67"/>
      <w:gridCol w:w="82"/>
      <w:gridCol w:w="84"/>
      <w:gridCol w:w="6278"/>
      <w:gridCol w:w="1549"/>
      <w:gridCol w:w="1238"/>
    </w:tblGrid>
    <w:tr w:rsidR="00E3114F" w14:paraId="6FAB1270" w14:textId="77777777">
      <w:trPr>
        <w:trHeight w:val="566"/>
      </w:trPr>
      <w:tc>
        <w:tcPr>
          <w:tcW w:w="36" w:type="pct"/>
          <w:tcBorders>
            <w:top w:val="nil"/>
            <w:left w:val="nil"/>
            <w:bottom w:val="nil"/>
            <w:right w:val="nil"/>
          </w:tcBorders>
        </w:tcPr>
        <w:p w14:paraId="168CA4D5" w14:textId="2ED42373" w:rsidR="00E3114F" w:rsidRDefault="00DA4C1A">
          <w:pPr>
            <w:pStyle w:val="Fuzeile"/>
          </w:pPr>
          <w:r>
            <w:rPr>
              <w:noProof/>
            </w:rPr>
            <w:drawing>
              <wp:anchor distT="0" distB="0" distL="114300" distR="114300" simplePos="0" relativeHeight="251658242" behindDoc="1" locked="0" layoutInCell="1" allowOverlap="1" wp14:anchorId="000A97BF" wp14:editId="5C366BD8">
                <wp:simplePos x="0" y="0"/>
                <wp:positionH relativeFrom="page">
                  <wp:posOffset>833755</wp:posOffset>
                </wp:positionH>
                <wp:positionV relativeFrom="page">
                  <wp:posOffset>9137650</wp:posOffset>
                </wp:positionV>
                <wp:extent cx="6172200" cy="1619250"/>
                <wp:effectExtent l="0" t="0" r="0" b="0"/>
                <wp:wrapNone/>
                <wp:docPr id="2" name="Grafi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0"/>
                        <pic:cNvPicPr>
                          <a:picLocks noChangeAspect="1" noChangeArrowheads="1"/>
                        </pic:cNvPicPr>
                      </pic:nvPicPr>
                      <pic:blipFill>
                        <a:blip r:embed="rId1">
                          <a:extLst>
                            <a:ext uri="{28A0092B-C50C-407E-A947-70E740481C1C}">
                              <a14:useLocalDpi xmlns:a14="http://schemas.microsoft.com/office/drawing/2010/main" val="0"/>
                            </a:ext>
                          </a:extLst>
                        </a:blip>
                        <a:srcRect l="11333" r="33896"/>
                        <a:stretch>
                          <a:fillRect/>
                        </a:stretch>
                      </pic:blipFill>
                      <pic:spPr bwMode="auto">
                        <a:xfrm>
                          <a:off x="0" y="0"/>
                          <a:ext cx="6172200" cy="1619250"/>
                        </a:xfrm>
                        <a:prstGeom prst="rect">
                          <a:avLst/>
                        </a:prstGeom>
                        <a:noFill/>
                      </pic:spPr>
                    </pic:pic>
                  </a:graphicData>
                </a:graphic>
                <wp14:sizeRelH relativeFrom="margin">
                  <wp14:pctWidth>0</wp14:pctWidth>
                </wp14:sizeRelH>
                <wp14:sizeRelV relativeFrom="margin">
                  <wp14:pctHeight>0</wp14:pctHeight>
                </wp14:sizeRelV>
              </wp:anchor>
            </w:drawing>
          </w:r>
        </w:p>
      </w:tc>
      <w:tc>
        <w:tcPr>
          <w:tcW w:w="44" w:type="pct"/>
          <w:tcBorders>
            <w:top w:val="nil"/>
            <w:left w:val="nil"/>
            <w:bottom w:val="nil"/>
            <w:right w:val="nil"/>
          </w:tcBorders>
        </w:tcPr>
        <w:p w14:paraId="2C9C4690" w14:textId="77777777" w:rsidR="00E3114F" w:rsidRDefault="00E3114F">
          <w:pPr>
            <w:pStyle w:val="Fuzeile"/>
          </w:pPr>
        </w:p>
      </w:tc>
      <w:tc>
        <w:tcPr>
          <w:tcW w:w="45" w:type="pct"/>
          <w:tcBorders>
            <w:top w:val="nil"/>
            <w:left w:val="nil"/>
            <w:bottom w:val="nil"/>
            <w:right w:val="nil"/>
          </w:tcBorders>
        </w:tcPr>
        <w:p w14:paraId="024BCB39" w14:textId="77777777" w:rsidR="00E3114F" w:rsidRDefault="00E3114F">
          <w:pPr>
            <w:pStyle w:val="Fuzeile"/>
          </w:pPr>
        </w:p>
      </w:tc>
      <w:tc>
        <w:tcPr>
          <w:tcW w:w="3376" w:type="pct"/>
          <w:tcBorders>
            <w:top w:val="nil"/>
            <w:left w:val="nil"/>
            <w:bottom w:val="nil"/>
            <w:right w:val="nil"/>
          </w:tcBorders>
          <w:vAlign w:val="center"/>
        </w:tcPr>
        <w:p w14:paraId="30BFF312" w14:textId="291001FB" w:rsidR="0058258E" w:rsidRDefault="00F969A0">
          <w:pPr>
            <w:pStyle w:val="Fuzeile"/>
          </w:pPr>
          <w:r>
            <w:t xml:space="preserve"> </w:t>
          </w:r>
          <w:r w:rsidR="0058258E">
            <w:t>Zuschlagskriterien SAP Dienstleister</w:t>
          </w:r>
        </w:p>
      </w:tc>
      <w:tc>
        <w:tcPr>
          <w:tcW w:w="833" w:type="pct"/>
          <w:tcBorders>
            <w:top w:val="nil"/>
            <w:left w:val="nil"/>
            <w:bottom w:val="nil"/>
            <w:right w:val="nil"/>
          </w:tcBorders>
          <w:vAlign w:val="center"/>
        </w:tcPr>
        <w:p w14:paraId="4EDCB735" w14:textId="77777777" w:rsidR="00E3114F" w:rsidRDefault="00F969A0">
          <w:pPr>
            <w:pStyle w:val="Fuzeile"/>
          </w:pPr>
          <w:r>
            <w:t>Version: 1.0</w:t>
          </w:r>
        </w:p>
      </w:tc>
      <w:tc>
        <w:tcPr>
          <w:tcW w:w="666" w:type="pct"/>
          <w:tcBorders>
            <w:top w:val="nil"/>
            <w:left w:val="nil"/>
            <w:bottom w:val="nil"/>
            <w:right w:val="nil"/>
          </w:tcBorders>
          <w:vAlign w:val="center"/>
        </w:tcPr>
        <w:p w14:paraId="046D498B" w14:textId="77777777" w:rsidR="00E3114F" w:rsidRDefault="00F969A0">
          <w:pPr>
            <w:pStyle w:val="Fuzeile"/>
            <w:jc w:val="right"/>
          </w:pPr>
          <w:r>
            <w:t xml:space="preserve">Seite </w:t>
          </w:r>
          <w:r>
            <w:fldChar w:fldCharType="begin"/>
          </w:r>
          <w:r>
            <w:instrText xml:space="preserve"> PAGE  \* Arabic  \* MERGEFORMAT </w:instrText>
          </w:r>
          <w:r>
            <w:fldChar w:fldCharType="separate"/>
          </w:r>
          <w:r>
            <w:rPr>
              <w:noProof/>
            </w:rPr>
            <w:t>3</w:t>
          </w:r>
          <w:r>
            <w:fldChar w:fldCharType="end"/>
          </w:r>
          <w:r>
            <w:t xml:space="preserve"> von </w:t>
          </w:r>
          <w:fldSimple w:instr="NUMPAGES   \* MERGEFORMAT">
            <w:r w:rsidR="00E3114F">
              <w:rPr>
                <w:noProof/>
              </w:rPr>
              <w:t>3</w:t>
            </w:r>
          </w:fldSimple>
        </w:p>
      </w:tc>
    </w:tr>
  </w:tbl>
  <w:p w14:paraId="10EF54B1" w14:textId="77777777" w:rsidR="00E3114F" w:rsidRDefault="00F969A0">
    <w:pPr>
      <w:pStyle w:val="Fuzeile"/>
      <w:tabs>
        <w:tab w:val="clear" w:pos="4536"/>
        <w:tab w:val="clear" w:pos="9072"/>
        <w:tab w:val="left" w:pos="1560"/>
      </w:tabs>
    </w:pPr>
    <w:r>
      <w:tab/>
    </w:r>
  </w:p>
  <w:p w14:paraId="4890C379" w14:textId="77777777" w:rsidR="00E3114F" w:rsidRDefault="00E3114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ook w:val="04A0" w:firstRow="1" w:lastRow="0" w:firstColumn="1" w:lastColumn="0" w:noHBand="0" w:noVBand="1"/>
    </w:tblPr>
    <w:tblGrid>
      <w:gridCol w:w="3100"/>
      <w:gridCol w:w="3100"/>
      <w:gridCol w:w="3098"/>
    </w:tblGrid>
    <w:tr w:rsidR="00E3114F" w14:paraId="0A285542" w14:textId="77777777">
      <w:tc>
        <w:tcPr>
          <w:tcW w:w="1667" w:type="pct"/>
        </w:tcPr>
        <w:p w14:paraId="56FD1F13" w14:textId="77777777" w:rsidR="00E3114F" w:rsidRDefault="00E3114F">
          <w:pPr>
            <w:pStyle w:val="Fuzeile"/>
          </w:pPr>
        </w:p>
      </w:tc>
      <w:tc>
        <w:tcPr>
          <w:tcW w:w="1667" w:type="pct"/>
        </w:tcPr>
        <w:p w14:paraId="479E1104" w14:textId="77777777" w:rsidR="00E3114F" w:rsidRDefault="00E3114F">
          <w:pPr>
            <w:pStyle w:val="Fuzeile"/>
          </w:pPr>
        </w:p>
      </w:tc>
      <w:tc>
        <w:tcPr>
          <w:tcW w:w="1667" w:type="pct"/>
        </w:tcPr>
        <w:p w14:paraId="15FF9CA0" w14:textId="77777777" w:rsidR="00E3114F" w:rsidRDefault="00E3114F">
          <w:pPr>
            <w:pStyle w:val="Fuzeile"/>
          </w:pPr>
        </w:p>
      </w:tc>
    </w:tr>
  </w:tbl>
  <w:p w14:paraId="485B821E" w14:textId="77777777" w:rsidR="00E3114F" w:rsidRDefault="00E3114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EBC923" w14:textId="77777777" w:rsidR="002C2629" w:rsidRDefault="002C2629">
      <w:pPr>
        <w:spacing w:after="0" w:line="240" w:lineRule="auto"/>
      </w:pPr>
      <w:r>
        <w:separator/>
      </w:r>
    </w:p>
    <w:p w14:paraId="31900594" w14:textId="77777777" w:rsidR="002C2629" w:rsidRDefault="002C2629"/>
  </w:footnote>
  <w:footnote w:type="continuationSeparator" w:id="0">
    <w:p w14:paraId="20BB3A5B" w14:textId="77777777" w:rsidR="002C2629" w:rsidRDefault="002C2629">
      <w:pPr>
        <w:spacing w:after="0" w:line="240" w:lineRule="auto"/>
      </w:pPr>
      <w:r>
        <w:continuationSeparator/>
      </w:r>
    </w:p>
    <w:p w14:paraId="49BA7E90" w14:textId="77777777" w:rsidR="002C2629" w:rsidRDefault="002C26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ook w:val="04A0" w:firstRow="1" w:lastRow="0" w:firstColumn="1" w:lastColumn="0" w:noHBand="0" w:noVBand="1"/>
    </w:tblPr>
    <w:tblGrid>
      <w:gridCol w:w="6200"/>
      <w:gridCol w:w="3098"/>
    </w:tblGrid>
    <w:tr w:rsidR="00E3114F" w14:paraId="7C729296" w14:textId="77777777">
      <w:trPr>
        <w:trHeight w:val="474"/>
      </w:trPr>
      <w:tc>
        <w:tcPr>
          <w:tcW w:w="3334" w:type="pct"/>
          <w:vAlign w:val="center"/>
        </w:tcPr>
        <w:p w14:paraId="4435D24B" w14:textId="77777777" w:rsidR="00E3114F" w:rsidRDefault="00E3114F">
          <w:pPr>
            <w:pStyle w:val="Zitat"/>
            <w:spacing w:before="120" w:after="120"/>
          </w:pPr>
        </w:p>
      </w:tc>
      <w:tc>
        <w:tcPr>
          <w:tcW w:w="1666" w:type="pct"/>
          <w:vAlign w:val="center"/>
        </w:tcPr>
        <w:p w14:paraId="5FD15339" w14:textId="77777777" w:rsidR="00E3114F" w:rsidRDefault="00E3114F">
          <w:pPr>
            <w:pStyle w:val="Zitat"/>
            <w:spacing w:before="120" w:after="120"/>
          </w:pPr>
        </w:p>
      </w:tc>
    </w:tr>
  </w:tbl>
  <w:p w14:paraId="526E7F60" w14:textId="303BE410" w:rsidR="00E3114F" w:rsidRDefault="00DA4C1A">
    <w:pPr>
      <w:pStyle w:val="Kopfzeile"/>
    </w:pPr>
    <w:r>
      <w:rPr>
        <w:noProof/>
      </w:rPr>
      <w:drawing>
        <wp:anchor distT="0" distB="0" distL="114300" distR="114300" simplePos="0" relativeHeight="251658241" behindDoc="1" locked="0" layoutInCell="1" allowOverlap="1" wp14:anchorId="1721A02D" wp14:editId="5C0468F8">
          <wp:simplePos x="0" y="0"/>
          <wp:positionH relativeFrom="page">
            <wp:posOffset>-8890</wp:posOffset>
          </wp:positionH>
          <wp:positionV relativeFrom="page">
            <wp:posOffset>-19050</wp:posOffset>
          </wp:positionV>
          <wp:extent cx="7582535" cy="1623060"/>
          <wp:effectExtent l="0" t="0" r="0" b="0"/>
          <wp:wrapNone/>
          <wp:docPr id="3"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2535" cy="1623060"/>
                  </a:xfrm>
                  <a:prstGeom prst="rect">
                    <a:avLst/>
                  </a:prstGeom>
                  <a:noFill/>
                </pic:spPr>
              </pic:pic>
            </a:graphicData>
          </a:graphic>
          <wp14:sizeRelH relativeFrom="margin">
            <wp14:pctWidth>0</wp14:pctWidth>
          </wp14:sizeRelH>
          <wp14:sizeRelV relativeFrom="margin">
            <wp14:pctHeight>0</wp14:pctHeight>
          </wp14:sizeRelV>
        </wp:anchor>
      </w:drawing>
    </w:r>
  </w:p>
  <w:p w14:paraId="74195B84" w14:textId="77777777" w:rsidR="00E3114F" w:rsidRDefault="00E3114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5E8CF" w14:textId="77BB7B24" w:rsidR="00E3114F" w:rsidRDefault="00DA4C1A">
    <w:pPr>
      <w:pStyle w:val="Kopfzeile"/>
    </w:pPr>
    <w:r>
      <w:rPr>
        <w:noProof/>
      </w:rPr>
      <w:drawing>
        <wp:anchor distT="0" distB="0" distL="114300" distR="114300" simplePos="0" relativeHeight="251658240" behindDoc="1" locked="0" layoutInCell="1" allowOverlap="1" wp14:anchorId="316C331C" wp14:editId="4194778F">
          <wp:simplePos x="0" y="0"/>
          <wp:positionH relativeFrom="page">
            <wp:posOffset>-8890</wp:posOffset>
          </wp:positionH>
          <wp:positionV relativeFrom="page">
            <wp:posOffset>-19050</wp:posOffset>
          </wp:positionV>
          <wp:extent cx="7582535" cy="1623060"/>
          <wp:effectExtent l="0" t="0" r="0" b="0"/>
          <wp:wrapNone/>
          <wp:docPr id="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2535" cy="162306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66E1"/>
    <w:multiLevelType w:val="hybridMultilevel"/>
    <w:tmpl w:val="2B64E3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1F96B90"/>
    <w:multiLevelType w:val="multilevel"/>
    <w:tmpl w:val="7E24AB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1F65A7"/>
    <w:multiLevelType w:val="multilevel"/>
    <w:tmpl w:val="1F4E3C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6C77E8"/>
    <w:multiLevelType w:val="hybridMultilevel"/>
    <w:tmpl w:val="83C80330"/>
    <w:lvl w:ilvl="0" w:tplc="86FAB4D0">
      <w:start w:val="1"/>
      <w:numFmt w:val="bullet"/>
      <w:pStyle w:val="Listenabsatz"/>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4" w15:restartNumberingAfterBreak="0">
    <w:nsid w:val="039775C5"/>
    <w:multiLevelType w:val="multilevel"/>
    <w:tmpl w:val="C6AE8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A107EA"/>
    <w:multiLevelType w:val="multilevel"/>
    <w:tmpl w:val="A0A08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D551E7"/>
    <w:multiLevelType w:val="multilevel"/>
    <w:tmpl w:val="B3F2C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EB3111"/>
    <w:multiLevelType w:val="multilevel"/>
    <w:tmpl w:val="1C36C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E520690"/>
    <w:multiLevelType w:val="multilevel"/>
    <w:tmpl w:val="D092E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E5C0164"/>
    <w:multiLevelType w:val="multilevel"/>
    <w:tmpl w:val="06F8B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E6740E1"/>
    <w:multiLevelType w:val="multilevel"/>
    <w:tmpl w:val="8842E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E9B1409"/>
    <w:multiLevelType w:val="multilevel"/>
    <w:tmpl w:val="A96E7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F544280"/>
    <w:multiLevelType w:val="multilevel"/>
    <w:tmpl w:val="EBEAF68C"/>
    <w:lvl w:ilvl="0">
      <w:start w:val="1"/>
      <w:numFmt w:val="decimal"/>
      <w:pStyle w:val="berschrift1"/>
      <w:lvlText w:val="%1."/>
      <w:lvlJc w:val="left"/>
      <w:pPr>
        <w:ind w:left="360" w:hanging="360"/>
      </w:pPr>
      <w:rPr>
        <w:rFonts w:ascii="Arial" w:hAnsi="Arial"/>
        <w:b/>
        <w:sz w:val="28"/>
      </w:rPr>
    </w:lvl>
    <w:lvl w:ilvl="1">
      <w:start w:val="1"/>
      <w:numFmt w:val="decimal"/>
      <w:pStyle w:val="berschrift2"/>
      <w:lvlText w:val="%1.%2."/>
      <w:lvlJc w:val="left"/>
      <w:pPr>
        <w:ind w:left="5819" w:hanging="432"/>
      </w:pPr>
      <w:rPr>
        <w:rFonts w:ascii="Arial" w:hAnsi="Arial"/>
        <w:b/>
        <w:sz w:val="22"/>
      </w:rPr>
    </w:lvl>
    <w:lvl w:ilvl="2">
      <w:start w:val="1"/>
      <w:numFmt w:val="decimal"/>
      <w:pStyle w:val="berschrift3"/>
      <w:lvlText w:val="%1.%2.%3."/>
      <w:lvlJc w:val="left"/>
      <w:pPr>
        <w:ind w:left="1212" w:hanging="504"/>
      </w:pPr>
      <w:rPr>
        <w:rFonts w:ascii="Arial" w:hAnsi="Arial"/>
        <w:b/>
        <w:sz w:val="22"/>
      </w:rPr>
    </w:lvl>
    <w:lvl w:ilvl="3">
      <w:start w:val="1"/>
      <w:numFmt w:val="decimal"/>
      <w:pStyle w:val="berschrift4"/>
      <w:lvlText w:val="%1.%2.%3.%4."/>
      <w:lvlJc w:val="left"/>
      <w:pPr>
        <w:ind w:left="1356" w:hanging="648"/>
      </w:pPr>
      <w:rPr>
        <w:rFonts w:ascii="Arial" w:hAnsi="Arial"/>
        <w:sz w:val="22"/>
      </w:rPr>
    </w:lvl>
    <w:lvl w:ilvl="4">
      <w:start w:val="1"/>
      <w:numFmt w:val="decimal"/>
      <w:pStyle w:val="berschrift5"/>
      <w:lvlText w:val="%1.%2.%3.%4.%5."/>
      <w:lvlJc w:val="left"/>
      <w:pPr>
        <w:ind w:left="1500" w:hanging="792"/>
      </w:pPr>
      <w:rPr>
        <w:rFonts w:ascii="Arial" w:hAnsi="Arial"/>
        <w:sz w:val="22"/>
      </w:rPr>
    </w:lvl>
    <w:lvl w:ilvl="5">
      <w:start w:val="1"/>
      <w:numFmt w:val="decimal"/>
      <w:pStyle w:val="berschrift6"/>
      <w:lvlText w:val="%1.%2.%3.%4.%5.%6."/>
      <w:lvlJc w:val="left"/>
      <w:pPr>
        <w:ind w:left="1644" w:hanging="936"/>
      </w:pPr>
      <w:rPr>
        <w:rFonts w:ascii="Arial" w:hAnsi="Arial"/>
        <w:sz w:val="22"/>
      </w:rPr>
    </w:lvl>
    <w:lvl w:ilvl="6">
      <w:start w:val="1"/>
      <w:numFmt w:val="decimal"/>
      <w:pStyle w:val="berschrift7"/>
      <w:lvlText w:val="%1.%2.%3.%4.%5.%6.%7."/>
      <w:lvlJc w:val="left"/>
      <w:pPr>
        <w:ind w:left="1788" w:hanging="1080"/>
      </w:pPr>
      <w:rPr>
        <w:rFonts w:ascii="Arial" w:hAnsi="Arial"/>
        <w:b w:val="0"/>
        <w:color w:val="auto"/>
        <w:sz w:val="22"/>
      </w:rPr>
    </w:lvl>
    <w:lvl w:ilvl="7">
      <w:start w:val="1"/>
      <w:numFmt w:val="decimal"/>
      <w:pStyle w:val="berschrift8"/>
      <w:lvlText w:val="%1.%2.%3.%4.%5.%6.%7.%8."/>
      <w:lvlJc w:val="left"/>
      <w:pPr>
        <w:ind w:left="1932" w:hanging="1224"/>
      </w:pPr>
      <w:rPr>
        <w:rFonts w:ascii="Arial" w:hAnsi="Arial"/>
        <w:color w:val="auto"/>
        <w:sz w:val="22"/>
      </w:rPr>
    </w:lvl>
    <w:lvl w:ilvl="8">
      <w:start w:val="1"/>
      <w:numFmt w:val="decimal"/>
      <w:pStyle w:val="berschrift9"/>
      <w:lvlText w:val="%1.%2.%3.%4.%5.%6.%7.%8.%9."/>
      <w:lvlJc w:val="left"/>
      <w:pPr>
        <w:ind w:left="2148" w:hanging="1440"/>
      </w:pPr>
      <w:rPr>
        <w:rFonts w:ascii="Arial" w:hAnsi="Arial"/>
        <w:sz w:val="22"/>
      </w:rPr>
    </w:lvl>
  </w:abstractNum>
  <w:abstractNum w:abstractNumId="13" w15:restartNumberingAfterBreak="0">
    <w:nsid w:val="163C20DC"/>
    <w:multiLevelType w:val="multilevel"/>
    <w:tmpl w:val="B09AB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6B315D7"/>
    <w:multiLevelType w:val="multilevel"/>
    <w:tmpl w:val="0407001F"/>
    <w:styleLink w:val="berschriftmitZahlen"/>
    <w:lvl w:ilvl="0">
      <w:start w:val="1"/>
      <w:numFmt w:val="decimal"/>
      <w:lvlText w:val="%1."/>
      <w:lvlJc w:val="left"/>
      <w:pPr>
        <w:ind w:left="360" w:hanging="360"/>
      </w:pPr>
      <w:rPr>
        <w:rFonts w:ascii="Arial" w:hAnsi="Arial"/>
        <w:b/>
        <w:sz w:val="28"/>
      </w:rPr>
    </w:lvl>
    <w:lvl w:ilvl="1">
      <w:start w:val="1"/>
      <w:numFmt w:val="decimal"/>
      <w:lvlText w:val="%1.%2."/>
      <w:lvlJc w:val="left"/>
      <w:pPr>
        <w:ind w:left="432" w:hanging="432"/>
      </w:pPr>
      <w:rPr>
        <w:rFonts w:ascii="Arial" w:hAnsi="Arial"/>
        <w:b/>
        <w:sz w:val="22"/>
      </w:rPr>
    </w:lvl>
    <w:lvl w:ilvl="2">
      <w:start w:val="1"/>
      <w:numFmt w:val="decimal"/>
      <w:lvlText w:val="%1.%2.%3."/>
      <w:lvlJc w:val="left"/>
      <w:pPr>
        <w:ind w:left="1212" w:hanging="504"/>
      </w:pPr>
      <w:rPr>
        <w:rFonts w:ascii="Arial" w:hAnsi="Arial"/>
        <w:sz w:val="22"/>
      </w:rPr>
    </w:lvl>
    <w:lvl w:ilvl="3">
      <w:start w:val="1"/>
      <w:numFmt w:val="decimal"/>
      <w:lvlText w:val="%1.%2.%3.%4."/>
      <w:lvlJc w:val="left"/>
      <w:pPr>
        <w:ind w:left="1356" w:hanging="648"/>
      </w:pPr>
      <w:rPr>
        <w:rFonts w:ascii="Arial" w:hAnsi="Arial"/>
        <w:sz w:val="22"/>
      </w:rPr>
    </w:lvl>
    <w:lvl w:ilvl="4">
      <w:start w:val="1"/>
      <w:numFmt w:val="decimal"/>
      <w:lvlText w:val="%1.%2.%3.%4.%5."/>
      <w:lvlJc w:val="left"/>
      <w:pPr>
        <w:ind w:left="2232" w:hanging="792"/>
      </w:pPr>
      <w:rPr>
        <w:rFonts w:ascii="Arial" w:hAnsi="Arial"/>
        <w:sz w:val="22"/>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824565D"/>
    <w:multiLevelType w:val="multilevel"/>
    <w:tmpl w:val="E5BE2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AA149E8"/>
    <w:multiLevelType w:val="multilevel"/>
    <w:tmpl w:val="6F8A8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B891AAF"/>
    <w:multiLevelType w:val="multilevel"/>
    <w:tmpl w:val="6F8A8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F357798"/>
    <w:multiLevelType w:val="multilevel"/>
    <w:tmpl w:val="CE66D1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4DA019D"/>
    <w:multiLevelType w:val="multilevel"/>
    <w:tmpl w:val="6F8A8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5BF3798"/>
    <w:multiLevelType w:val="multilevel"/>
    <w:tmpl w:val="2348E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84232BC"/>
    <w:multiLevelType w:val="multilevel"/>
    <w:tmpl w:val="C1F45A9A"/>
    <w:styleLink w:val="GASCADERichtlinienberschriften"/>
    <w:lvl w:ilvl="0">
      <w:start w:val="1"/>
      <w:numFmt w:val="decimal"/>
      <w:lvlText w:val="%1"/>
      <w:lvlJc w:val="left"/>
      <w:pPr>
        <w:ind w:left="431" w:hanging="431"/>
      </w:pPr>
      <w:rPr>
        <w:rFonts w:ascii="Arial" w:hAnsi="Arial" w:hint="default"/>
        <w:b/>
        <w:sz w:val="22"/>
      </w:rPr>
    </w:lvl>
    <w:lvl w:ilvl="1">
      <w:start w:val="1"/>
      <w:numFmt w:val="decimal"/>
      <w:lvlText w:val="%1.%2"/>
      <w:lvlJc w:val="left"/>
      <w:pPr>
        <w:ind w:left="431" w:hanging="431"/>
      </w:pPr>
      <w:rPr>
        <w:rFonts w:ascii="Arial" w:hAnsi="Arial" w:hint="default"/>
        <w:b/>
        <w:sz w:val="22"/>
      </w:rPr>
    </w:lvl>
    <w:lvl w:ilvl="2">
      <w:start w:val="1"/>
      <w:numFmt w:val="decimal"/>
      <w:lvlText w:val="%1.%2.%3"/>
      <w:lvlJc w:val="left"/>
      <w:pPr>
        <w:ind w:left="431" w:hanging="431"/>
      </w:pPr>
      <w:rPr>
        <w:rFonts w:ascii="Arial" w:hAnsi="Arial" w:hint="default"/>
        <w:b/>
        <w:sz w:val="22"/>
      </w:rPr>
    </w:lvl>
    <w:lvl w:ilvl="3">
      <w:start w:val="1"/>
      <w:numFmt w:val="decimal"/>
      <w:lvlText w:val="%1.%2.%3.%4"/>
      <w:lvlJc w:val="left"/>
      <w:pPr>
        <w:ind w:left="431" w:hanging="431"/>
      </w:pPr>
      <w:rPr>
        <w:rFonts w:ascii="Arial" w:hAnsi="Arial" w:hint="default"/>
        <w:b w:val="0"/>
        <w:i w:val="0"/>
        <w:sz w:val="22"/>
      </w:rPr>
    </w:lvl>
    <w:lvl w:ilvl="4">
      <w:start w:val="1"/>
      <w:numFmt w:val="decimal"/>
      <w:lvlText w:val="%1.%2.%3.%4.%5"/>
      <w:lvlJc w:val="left"/>
      <w:pPr>
        <w:ind w:left="431" w:hanging="431"/>
      </w:pPr>
      <w:rPr>
        <w:rFonts w:ascii="Arial" w:hAnsi="Arial" w:hint="default"/>
        <w:b w:val="0"/>
        <w:i w:val="0"/>
        <w:sz w:val="22"/>
      </w:rPr>
    </w:lvl>
    <w:lvl w:ilvl="5">
      <w:start w:val="1"/>
      <w:numFmt w:val="decimal"/>
      <w:lvlText w:val="%1.%2.%3.%4.%5.%6"/>
      <w:lvlJc w:val="left"/>
      <w:pPr>
        <w:ind w:left="431" w:hanging="431"/>
      </w:pPr>
      <w:rPr>
        <w:rFonts w:ascii="Arial" w:hAnsi="Arial" w:hint="default"/>
        <w:sz w:val="22"/>
      </w:rPr>
    </w:lvl>
    <w:lvl w:ilvl="6">
      <w:start w:val="1"/>
      <w:numFmt w:val="decimal"/>
      <w:lvlText w:val="%1.%2.%3.%4.%5.%6.%7"/>
      <w:lvlJc w:val="left"/>
      <w:pPr>
        <w:ind w:left="431" w:hanging="431"/>
      </w:pPr>
      <w:rPr>
        <w:rFonts w:ascii="Arial" w:hAnsi="Arial" w:hint="default"/>
        <w:sz w:val="22"/>
      </w:rPr>
    </w:lvl>
    <w:lvl w:ilvl="7">
      <w:start w:val="1"/>
      <w:numFmt w:val="decimal"/>
      <w:lvlText w:val="%1.%2.%3.%4.%5.%6.%7.%8"/>
      <w:lvlJc w:val="left"/>
      <w:pPr>
        <w:ind w:left="431" w:hanging="431"/>
      </w:pPr>
      <w:rPr>
        <w:rFonts w:ascii="Arial" w:hAnsi="Arial" w:hint="default"/>
        <w:sz w:val="22"/>
      </w:rPr>
    </w:lvl>
    <w:lvl w:ilvl="8">
      <w:start w:val="1"/>
      <w:numFmt w:val="decimal"/>
      <w:lvlText w:val="%1.%2.%3.%4.%5.%6.%7.%8.%9"/>
      <w:lvlJc w:val="left"/>
      <w:pPr>
        <w:ind w:left="431" w:hanging="431"/>
      </w:pPr>
      <w:rPr>
        <w:rFonts w:ascii="Arial" w:hAnsi="Arial" w:hint="default"/>
        <w:sz w:val="22"/>
      </w:rPr>
    </w:lvl>
  </w:abstractNum>
  <w:abstractNum w:abstractNumId="22" w15:restartNumberingAfterBreak="0">
    <w:nsid w:val="298875A8"/>
    <w:multiLevelType w:val="multilevel"/>
    <w:tmpl w:val="0AACB4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C6317BF"/>
    <w:multiLevelType w:val="multilevel"/>
    <w:tmpl w:val="3A9A80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D277B58"/>
    <w:multiLevelType w:val="multilevel"/>
    <w:tmpl w:val="75D605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05D0E0A"/>
    <w:multiLevelType w:val="multilevel"/>
    <w:tmpl w:val="78D04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2FD5A7E"/>
    <w:multiLevelType w:val="multilevel"/>
    <w:tmpl w:val="CAC45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44D2962"/>
    <w:multiLevelType w:val="multilevel"/>
    <w:tmpl w:val="AB927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4C47A7F"/>
    <w:multiLevelType w:val="multilevel"/>
    <w:tmpl w:val="4E381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6226207"/>
    <w:multiLevelType w:val="multilevel"/>
    <w:tmpl w:val="DD886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8001423"/>
    <w:multiLevelType w:val="multilevel"/>
    <w:tmpl w:val="6F8A8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885063B"/>
    <w:multiLevelType w:val="multilevel"/>
    <w:tmpl w:val="6570E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9204E00"/>
    <w:multiLevelType w:val="multilevel"/>
    <w:tmpl w:val="6F8A8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95117B5"/>
    <w:multiLevelType w:val="multilevel"/>
    <w:tmpl w:val="3D3228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A4933AD"/>
    <w:multiLevelType w:val="multilevel"/>
    <w:tmpl w:val="6F8A8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B6A0D2C"/>
    <w:multiLevelType w:val="multilevel"/>
    <w:tmpl w:val="F6001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D0A613A"/>
    <w:multiLevelType w:val="multilevel"/>
    <w:tmpl w:val="7F28A1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3F665EAC"/>
    <w:multiLevelType w:val="multilevel"/>
    <w:tmpl w:val="6E460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1743495"/>
    <w:multiLevelType w:val="multilevel"/>
    <w:tmpl w:val="F752B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2CF3081"/>
    <w:multiLevelType w:val="multilevel"/>
    <w:tmpl w:val="6F8A8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3CE675A"/>
    <w:multiLevelType w:val="multilevel"/>
    <w:tmpl w:val="6F8A8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4EE228B"/>
    <w:multiLevelType w:val="multilevel"/>
    <w:tmpl w:val="6F8A8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5BB5E7F"/>
    <w:multiLevelType w:val="multilevel"/>
    <w:tmpl w:val="F9DC2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5D70CBC"/>
    <w:multiLevelType w:val="multilevel"/>
    <w:tmpl w:val="69C05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6BC6940"/>
    <w:multiLevelType w:val="multilevel"/>
    <w:tmpl w:val="6F8A8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7AF5A50"/>
    <w:multiLevelType w:val="multilevel"/>
    <w:tmpl w:val="078AA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8FE7264"/>
    <w:multiLevelType w:val="multilevel"/>
    <w:tmpl w:val="73F02B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49BE4950"/>
    <w:multiLevelType w:val="multilevel"/>
    <w:tmpl w:val="5AF49B38"/>
    <w:styleLink w:val="GASCADE"/>
    <w:lvl w:ilvl="0">
      <w:start w:val="1"/>
      <w:numFmt w:val="decimal"/>
      <w:lvlText w:val="%1."/>
      <w:lvlJc w:val="left"/>
      <w:pPr>
        <w:ind w:left="360" w:hanging="360"/>
      </w:pPr>
      <w:rPr>
        <w:rFonts w:ascii="Arial" w:hAnsi="Arial"/>
        <w:b/>
        <w:sz w:val="28"/>
      </w:rPr>
    </w:lvl>
    <w:lvl w:ilvl="1">
      <w:start w:val="1"/>
      <w:numFmt w:val="decimal"/>
      <w:lvlText w:val="%1.%2."/>
      <w:lvlJc w:val="left"/>
      <w:pPr>
        <w:ind w:left="432" w:hanging="432"/>
      </w:pPr>
      <w:rPr>
        <w:rFonts w:ascii="Arial" w:hAnsi="Arial"/>
        <w:b/>
        <w:sz w:val="22"/>
      </w:rPr>
    </w:lvl>
    <w:lvl w:ilvl="2">
      <w:start w:val="1"/>
      <w:numFmt w:val="decimal"/>
      <w:lvlText w:val="%1.%2.%3."/>
      <w:lvlJc w:val="left"/>
      <w:pPr>
        <w:ind w:left="1212" w:hanging="504"/>
      </w:pPr>
      <w:rPr>
        <w:rFonts w:ascii="Arial" w:hAnsi="Arial"/>
        <w:b/>
        <w:sz w:val="22"/>
      </w:rPr>
    </w:lvl>
    <w:lvl w:ilvl="3">
      <w:start w:val="1"/>
      <w:numFmt w:val="decimal"/>
      <w:lvlText w:val="%1.%2.%3.%4."/>
      <w:lvlJc w:val="left"/>
      <w:pPr>
        <w:ind w:left="1356" w:hanging="648"/>
      </w:pPr>
      <w:rPr>
        <w:rFonts w:ascii="Arial" w:hAnsi="Arial"/>
        <w:sz w:val="22"/>
      </w:rPr>
    </w:lvl>
    <w:lvl w:ilvl="4">
      <w:start w:val="1"/>
      <w:numFmt w:val="decimal"/>
      <w:lvlText w:val="%1.%2.%3.%4.%5."/>
      <w:lvlJc w:val="left"/>
      <w:pPr>
        <w:ind w:left="1500" w:hanging="792"/>
      </w:pPr>
      <w:rPr>
        <w:rFonts w:ascii="Arial" w:hAnsi="Arial"/>
        <w:sz w:val="22"/>
      </w:rPr>
    </w:lvl>
    <w:lvl w:ilvl="5">
      <w:start w:val="1"/>
      <w:numFmt w:val="decimal"/>
      <w:lvlText w:val="%1.%2.%3.%4.%5.%6."/>
      <w:lvlJc w:val="left"/>
      <w:pPr>
        <w:ind w:left="1644" w:hanging="936"/>
      </w:pPr>
      <w:rPr>
        <w:rFonts w:ascii="Arial" w:hAnsi="Arial"/>
        <w:sz w:val="22"/>
      </w:rPr>
    </w:lvl>
    <w:lvl w:ilvl="6">
      <w:start w:val="1"/>
      <w:numFmt w:val="decimal"/>
      <w:lvlText w:val="%1.%2.%3.%4.%5.%6.%7."/>
      <w:lvlJc w:val="left"/>
      <w:pPr>
        <w:ind w:left="1788" w:hanging="1080"/>
      </w:pPr>
      <w:rPr>
        <w:rFonts w:ascii="Arial" w:hAnsi="Arial"/>
        <w:sz w:val="22"/>
      </w:rPr>
    </w:lvl>
    <w:lvl w:ilvl="7">
      <w:start w:val="1"/>
      <w:numFmt w:val="decimal"/>
      <w:lvlText w:val="%1.%2.%3.%4.%5.%6.%7.%8."/>
      <w:lvlJc w:val="left"/>
      <w:pPr>
        <w:ind w:left="1932" w:hanging="1224"/>
      </w:pPr>
      <w:rPr>
        <w:rFonts w:ascii="Arial" w:hAnsi="Arial"/>
        <w:sz w:val="22"/>
      </w:rPr>
    </w:lvl>
    <w:lvl w:ilvl="8">
      <w:start w:val="1"/>
      <w:numFmt w:val="decimal"/>
      <w:lvlText w:val="%1.%2.%3.%4.%5.%6.%7.%8.%9."/>
      <w:lvlJc w:val="left"/>
      <w:pPr>
        <w:ind w:left="2148" w:hanging="1440"/>
      </w:pPr>
      <w:rPr>
        <w:rFonts w:ascii="Arial" w:hAnsi="Arial"/>
        <w:sz w:val="22"/>
      </w:rPr>
    </w:lvl>
  </w:abstractNum>
  <w:abstractNum w:abstractNumId="48" w15:restartNumberingAfterBreak="0">
    <w:nsid w:val="4A6419EE"/>
    <w:multiLevelType w:val="multilevel"/>
    <w:tmpl w:val="FFDC4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AFE4BD1"/>
    <w:multiLevelType w:val="multilevel"/>
    <w:tmpl w:val="05CCABD4"/>
    <w:lvl w:ilvl="0">
      <w:start w:val="1"/>
      <w:numFmt w:val="bullet"/>
      <w:lvlText w:val=""/>
      <w:lvlJc w:val="left"/>
      <w:pPr>
        <w:ind w:left="720" w:hanging="360"/>
      </w:pPr>
      <w:rPr>
        <w:rFonts w:ascii="Symbol" w:hAnsi="Symbol" w:hint="default"/>
      </w:rPr>
    </w:lvl>
    <w:lvl w:ilvl="1">
      <w:start w:val="1"/>
      <w:numFmt w:val="bullet"/>
      <w:lvlText w:val="o"/>
      <w:lvlJc w:val="left"/>
      <w:pPr>
        <w:ind w:left="1800" w:hanging="360"/>
      </w:pPr>
      <w:rPr>
        <w:rFonts w:ascii="Courier New" w:hAnsi="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hint="default"/>
      </w:rPr>
    </w:lvl>
    <w:lvl w:ilvl="8">
      <w:start w:val="1"/>
      <w:numFmt w:val="bullet"/>
      <w:lvlText w:val=""/>
      <w:lvlJc w:val="left"/>
      <w:pPr>
        <w:ind w:left="6840" w:hanging="360"/>
      </w:pPr>
      <w:rPr>
        <w:rFonts w:ascii="Wingdings" w:hAnsi="Wingdings" w:hint="default"/>
      </w:rPr>
    </w:lvl>
  </w:abstractNum>
  <w:abstractNum w:abstractNumId="50" w15:restartNumberingAfterBreak="0">
    <w:nsid w:val="4B55496D"/>
    <w:multiLevelType w:val="multilevel"/>
    <w:tmpl w:val="41026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D951A4E"/>
    <w:multiLevelType w:val="multilevel"/>
    <w:tmpl w:val="C76E7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E7A718D"/>
    <w:multiLevelType w:val="multilevel"/>
    <w:tmpl w:val="0BD2D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E9C70CF"/>
    <w:multiLevelType w:val="multilevel"/>
    <w:tmpl w:val="0CAC8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EB66C52"/>
    <w:multiLevelType w:val="multilevel"/>
    <w:tmpl w:val="8E668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F035E46"/>
    <w:multiLevelType w:val="multilevel"/>
    <w:tmpl w:val="F2F2C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F1475BA"/>
    <w:multiLevelType w:val="multilevel"/>
    <w:tmpl w:val="7AD6D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61E76B6"/>
    <w:multiLevelType w:val="multilevel"/>
    <w:tmpl w:val="6F8A8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74D6914"/>
    <w:multiLevelType w:val="multilevel"/>
    <w:tmpl w:val="C0726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BEA5D44"/>
    <w:multiLevelType w:val="multilevel"/>
    <w:tmpl w:val="6F8A8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5EC3214A"/>
    <w:multiLevelType w:val="multilevel"/>
    <w:tmpl w:val="6F8A8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1694B30"/>
    <w:multiLevelType w:val="multilevel"/>
    <w:tmpl w:val="6F8A8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2756A90"/>
    <w:multiLevelType w:val="multilevel"/>
    <w:tmpl w:val="B9AEE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2D20C07"/>
    <w:multiLevelType w:val="multilevel"/>
    <w:tmpl w:val="9EE40FFA"/>
    <w:lvl w:ilvl="0">
      <w:start w:val="1"/>
      <w:numFmt w:val="bullet"/>
      <w:lvlText w:val=""/>
      <w:lvlJc w:val="left"/>
      <w:pPr>
        <w:ind w:left="720" w:hanging="360"/>
      </w:pPr>
      <w:rPr>
        <w:rFonts w:ascii="Symbol" w:hAnsi="Symbol" w:hint="default"/>
      </w:rPr>
    </w:lvl>
    <w:lvl w:ilvl="1">
      <w:start w:val="1"/>
      <w:numFmt w:val="bullet"/>
      <w:lvlText w:val="o"/>
      <w:lvlJc w:val="left"/>
      <w:pPr>
        <w:ind w:left="1800" w:hanging="360"/>
      </w:pPr>
      <w:rPr>
        <w:rFonts w:ascii="Courier New" w:hAnsi="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hint="default"/>
      </w:rPr>
    </w:lvl>
    <w:lvl w:ilvl="8">
      <w:start w:val="1"/>
      <w:numFmt w:val="bullet"/>
      <w:lvlText w:val=""/>
      <w:lvlJc w:val="left"/>
      <w:pPr>
        <w:ind w:left="6840" w:hanging="360"/>
      </w:pPr>
      <w:rPr>
        <w:rFonts w:ascii="Wingdings" w:hAnsi="Wingdings" w:hint="default"/>
      </w:rPr>
    </w:lvl>
  </w:abstractNum>
  <w:abstractNum w:abstractNumId="64" w15:restartNumberingAfterBreak="0">
    <w:nsid w:val="6390630A"/>
    <w:multiLevelType w:val="multilevel"/>
    <w:tmpl w:val="7AB4E2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3E460A5"/>
    <w:multiLevelType w:val="multilevel"/>
    <w:tmpl w:val="6F8A8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4B362CD"/>
    <w:multiLevelType w:val="multilevel"/>
    <w:tmpl w:val="39A4C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4BF4E4E"/>
    <w:multiLevelType w:val="multilevel"/>
    <w:tmpl w:val="B10CC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6BF079B"/>
    <w:multiLevelType w:val="multilevel"/>
    <w:tmpl w:val="E1D8A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673E090E"/>
    <w:multiLevelType w:val="multilevel"/>
    <w:tmpl w:val="6F8A8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8A0226F"/>
    <w:multiLevelType w:val="multilevel"/>
    <w:tmpl w:val="6F8A8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69E95BB0"/>
    <w:multiLevelType w:val="hybridMultilevel"/>
    <w:tmpl w:val="9126CD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2" w15:restartNumberingAfterBreak="0">
    <w:nsid w:val="6BF73526"/>
    <w:multiLevelType w:val="multilevel"/>
    <w:tmpl w:val="6F8A8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6E811527"/>
    <w:multiLevelType w:val="multilevel"/>
    <w:tmpl w:val="6F8A8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FE60BAC"/>
    <w:multiLevelType w:val="multilevel"/>
    <w:tmpl w:val="EBF0E8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70275900"/>
    <w:multiLevelType w:val="multilevel"/>
    <w:tmpl w:val="51DE0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70900CEA"/>
    <w:multiLevelType w:val="multilevel"/>
    <w:tmpl w:val="20E41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737515C7"/>
    <w:multiLevelType w:val="multilevel"/>
    <w:tmpl w:val="57166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774D1924"/>
    <w:multiLevelType w:val="multilevel"/>
    <w:tmpl w:val="3AB830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786877B8"/>
    <w:multiLevelType w:val="multilevel"/>
    <w:tmpl w:val="35AA33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796036FA"/>
    <w:multiLevelType w:val="multilevel"/>
    <w:tmpl w:val="6F8A8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7B99013C"/>
    <w:multiLevelType w:val="multilevel"/>
    <w:tmpl w:val="17F44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7EC060E0"/>
    <w:multiLevelType w:val="multilevel"/>
    <w:tmpl w:val="6DFCE52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50224499">
    <w:abstractNumId w:val="49"/>
  </w:num>
  <w:num w:numId="2" w16cid:durableId="1403867265">
    <w:abstractNumId w:val="63"/>
  </w:num>
  <w:num w:numId="3" w16cid:durableId="493113011">
    <w:abstractNumId w:val="14"/>
  </w:num>
  <w:num w:numId="4" w16cid:durableId="1412434291">
    <w:abstractNumId w:val="3"/>
  </w:num>
  <w:num w:numId="5" w16cid:durableId="622729373">
    <w:abstractNumId w:val="21"/>
  </w:num>
  <w:num w:numId="6" w16cid:durableId="1530988060">
    <w:abstractNumId w:val="47"/>
  </w:num>
  <w:num w:numId="7" w16cid:durableId="232737883">
    <w:abstractNumId w:val="12"/>
  </w:num>
  <w:num w:numId="8" w16cid:durableId="163513444">
    <w:abstractNumId w:val="32"/>
  </w:num>
  <w:num w:numId="9" w16cid:durableId="533811678">
    <w:abstractNumId w:val="16"/>
  </w:num>
  <w:num w:numId="10" w16cid:durableId="805196430">
    <w:abstractNumId w:val="73"/>
  </w:num>
  <w:num w:numId="11" w16cid:durableId="959799969">
    <w:abstractNumId w:val="61"/>
  </w:num>
  <w:num w:numId="12" w16cid:durableId="75517858">
    <w:abstractNumId w:val="39"/>
  </w:num>
  <w:num w:numId="13" w16cid:durableId="1574580131">
    <w:abstractNumId w:val="41"/>
  </w:num>
  <w:num w:numId="14" w16cid:durableId="1074205686">
    <w:abstractNumId w:val="40"/>
  </w:num>
  <w:num w:numId="15" w16cid:durableId="940255896">
    <w:abstractNumId w:val="72"/>
  </w:num>
  <w:num w:numId="16" w16cid:durableId="995573021">
    <w:abstractNumId w:val="34"/>
  </w:num>
  <w:num w:numId="17" w16cid:durableId="307058347">
    <w:abstractNumId w:val="44"/>
  </w:num>
  <w:num w:numId="18" w16cid:durableId="1470319846">
    <w:abstractNumId w:val="17"/>
  </w:num>
  <w:num w:numId="19" w16cid:durableId="2048330371">
    <w:abstractNumId w:val="57"/>
  </w:num>
  <w:num w:numId="20" w16cid:durableId="619192983">
    <w:abstractNumId w:val="70"/>
  </w:num>
  <w:num w:numId="21" w16cid:durableId="909387952">
    <w:abstractNumId w:val="30"/>
  </w:num>
  <w:num w:numId="22" w16cid:durableId="427584071">
    <w:abstractNumId w:val="19"/>
  </w:num>
  <w:num w:numId="23" w16cid:durableId="1974214776">
    <w:abstractNumId w:val="65"/>
  </w:num>
  <w:num w:numId="24" w16cid:durableId="1346175749">
    <w:abstractNumId w:val="60"/>
  </w:num>
  <w:num w:numId="25" w16cid:durableId="1245992711">
    <w:abstractNumId w:val="80"/>
  </w:num>
  <w:num w:numId="26" w16cid:durableId="67457538">
    <w:abstractNumId w:val="69"/>
  </w:num>
  <w:num w:numId="27" w16cid:durableId="838741327">
    <w:abstractNumId w:val="59"/>
  </w:num>
  <w:num w:numId="28" w16cid:durableId="1471021988">
    <w:abstractNumId w:val="28"/>
  </w:num>
  <w:num w:numId="29" w16cid:durableId="344984065">
    <w:abstractNumId w:val="52"/>
  </w:num>
  <w:num w:numId="30" w16cid:durableId="2033914121">
    <w:abstractNumId w:val="82"/>
  </w:num>
  <w:num w:numId="31" w16cid:durableId="538469296">
    <w:abstractNumId w:val="43"/>
  </w:num>
  <w:num w:numId="32" w16cid:durableId="1048143074">
    <w:abstractNumId w:val="25"/>
  </w:num>
  <w:num w:numId="33" w16cid:durableId="1651903804">
    <w:abstractNumId w:val="18"/>
  </w:num>
  <w:num w:numId="34" w16cid:durableId="177696922">
    <w:abstractNumId w:val="36"/>
  </w:num>
  <w:num w:numId="35" w16cid:durableId="2123256705">
    <w:abstractNumId w:val="2"/>
  </w:num>
  <w:num w:numId="36" w16cid:durableId="875582213">
    <w:abstractNumId w:val="27"/>
  </w:num>
  <w:num w:numId="37" w16cid:durableId="1436636597">
    <w:abstractNumId w:val="33"/>
  </w:num>
  <w:num w:numId="38" w16cid:durableId="746851481">
    <w:abstractNumId w:val="51"/>
  </w:num>
  <w:num w:numId="39" w16cid:durableId="396704826">
    <w:abstractNumId w:val="75"/>
  </w:num>
  <w:num w:numId="40" w16cid:durableId="1423840844">
    <w:abstractNumId w:val="79"/>
  </w:num>
  <w:num w:numId="41" w16cid:durableId="1786652526">
    <w:abstractNumId w:val="22"/>
  </w:num>
  <w:num w:numId="42" w16cid:durableId="1603144875">
    <w:abstractNumId w:val="56"/>
  </w:num>
  <w:num w:numId="43" w16cid:durableId="285163700">
    <w:abstractNumId w:val="24"/>
  </w:num>
  <w:num w:numId="44" w16cid:durableId="1857845186">
    <w:abstractNumId w:val="5"/>
  </w:num>
  <w:num w:numId="45" w16cid:durableId="382367073">
    <w:abstractNumId w:val="15"/>
  </w:num>
  <w:num w:numId="46" w16cid:durableId="835807045">
    <w:abstractNumId w:val="78"/>
  </w:num>
  <w:num w:numId="47" w16cid:durableId="68306310">
    <w:abstractNumId w:val="1"/>
  </w:num>
  <w:num w:numId="48" w16cid:durableId="693993132">
    <w:abstractNumId w:val="67"/>
  </w:num>
  <w:num w:numId="49" w16cid:durableId="1923953059">
    <w:abstractNumId w:val="64"/>
  </w:num>
  <w:num w:numId="50" w16cid:durableId="1406147668">
    <w:abstractNumId w:val="66"/>
  </w:num>
  <w:num w:numId="51" w16cid:durableId="159661630">
    <w:abstractNumId w:val="68"/>
  </w:num>
  <w:num w:numId="52" w16cid:durableId="1918438538">
    <w:abstractNumId w:val="46"/>
  </w:num>
  <w:num w:numId="53" w16cid:durableId="1320764615">
    <w:abstractNumId w:val="23"/>
  </w:num>
  <w:num w:numId="54" w16cid:durableId="1584022481">
    <w:abstractNumId w:val="50"/>
  </w:num>
  <w:num w:numId="55" w16cid:durableId="932476024">
    <w:abstractNumId w:val="74"/>
  </w:num>
  <w:num w:numId="56" w16cid:durableId="1282493238">
    <w:abstractNumId w:val="81"/>
  </w:num>
  <w:num w:numId="57" w16cid:durableId="209729783">
    <w:abstractNumId w:val="8"/>
  </w:num>
  <w:num w:numId="58" w16cid:durableId="25258879">
    <w:abstractNumId w:val="37"/>
  </w:num>
  <w:num w:numId="59" w16cid:durableId="784009661">
    <w:abstractNumId w:val="12"/>
  </w:num>
  <w:num w:numId="60" w16cid:durableId="1741829484">
    <w:abstractNumId w:val="12"/>
  </w:num>
  <w:num w:numId="61" w16cid:durableId="1497571592">
    <w:abstractNumId w:val="12"/>
  </w:num>
  <w:num w:numId="62" w16cid:durableId="1250501791">
    <w:abstractNumId w:val="12"/>
  </w:num>
  <w:num w:numId="63" w16cid:durableId="125509135">
    <w:abstractNumId w:val="12"/>
  </w:num>
  <w:num w:numId="64" w16cid:durableId="244654449">
    <w:abstractNumId w:val="12"/>
  </w:num>
  <w:num w:numId="65" w16cid:durableId="212618251">
    <w:abstractNumId w:val="29"/>
  </w:num>
  <w:num w:numId="66" w16cid:durableId="163055645">
    <w:abstractNumId w:val="6"/>
  </w:num>
  <w:num w:numId="67" w16cid:durableId="1109197598">
    <w:abstractNumId w:val="76"/>
  </w:num>
  <w:num w:numId="68" w16cid:durableId="1688293195">
    <w:abstractNumId w:val="31"/>
  </w:num>
  <w:num w:numId="69" w16cid:durableId="1366056439">
    <w:abstractNumId w:val="62"/>
  </w:num>
  <w:num w:numId="70" w16cid:durableId="1204178021">
    <w:abstractNumId w:val="11"/>
  </w:num>
  <w:num w:numId="71" w16cid:durableId="123161765">
    <w:abstractNumId w:val="7"/>
  </w:num>
  <w:num w:numId="72" w16cid:durableId="1338920995">
    <w:abstractNumId w:val="9"/>
  </w:num>
  <w:num w:numId="73" w16cid:durableId="196551322">
    <w:abstractNumId w:val="10"/>
  </w:num>
  <w:num w:numId="74" w16cid:durableId="1906723085">
    <w:abstractNumId w:val="20"/>
  </w:num>
  <w:num w:numId="75" w16cid:durableId="811486695">
    <w:abstractNumId w:val="35"/>
  </w:num>
  <w:num w:numId="76" w16cid:durableId="2127308299">
    <w:abstractNumId w:val="48"/>
  </w:num>
  <w:num w:numId="77" w16cid:durableId="138425943">
    <w:abstractNumId w:val="71"/>
  </w:num>
  <w:num w:numId="78" w16cid:durableId="1196818568">
    <w:abstractNumId w:val="0"/>
  </w:num>
  <w:num w:numId="79" w16cid:durableId="1669601728">
    <w:abstractNumId w:val="42"/>
  </w:num>
  <w:num w:numId="80" w16cid:durableId="544607270">
    <w:abstractNumId w:val="13"/>
  </w:num>
  <w:num w:numId="81" w16cid:durableId="730419195">
    <w:abstractNumId w:val="26"/>
  </w:num>
  <w:num w:numId="82" w16cid:durableId="413210930">
    <w:abstractNumId w:val="4"/>
  </w:num>
  <w:num w:numId="83" w16cid:durableId="1346982071">
    <w:abstractNumId w:val="53"/>
  </w:num>
  <w:num w:numId="84" w16cid:durableId="800415728">
    <w:abstractNumId w:val="45"/>
  </w:num>
  <w:num w:numId="85" w16cid:durableId="198902300">
    <w:abstractNumId w:val="58"/>
  </w:num>
  <w:num w:numId="86" w16cid:durableId="1076823585">
    <w:abstractNumId w:val="38"/>
  </w:num>
  <w:num w:numId="87" w16cid:durableId="1483958955">
    <w:abstractNumId w:val="55"/>
  </w:num>
  <w:num w:numId="88" w16cid:durableId="703867494">
    <w:abstractNumId w:val="77"/>
  </w:num>
  <w:num w:numId="89" w16cid:durableId="1639722376">
    <w:abstractNumId w:val="54"/>
  </w:num>
  <w:num w:numId="90" w16cid:durableId="1191530543">
    <w:abstractNumId w:val="12"/>
  </w:num>
  <w:num w:numId="91" w16cid:durableId="1266426656">
    <w:abstractNumId w:val="12"/>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6058"/>
    <w:rsid w:val="00014EAE"/>
    <w:rsid w:val="00016677"/>
    <w:rsid w:val="00026A7B"/>
    <w:rsid w:val="00030CA6"/>
    <w:rsid w:val="00043608"/>
    <w:rsid w:val="00043E28"/>
    <w:rsid w:val="00046EA5"/>
    <w:rsid w:val="00051364"/>
    <w:rsid w:val="00060ABF"/>
    <w:rsid w:val="00061893"/>
    <w:rsid w:val="00071104"/>
    <w:rsid w:val="00073727"/>
    <w:rsid w:val="00074A0F"/>
    <w:rsid w:val="00080C8C"/>
    <w:rsid w:val="000B2016"/>
    <w:rsid w:val="000B3CAB"/>
    <w:rsid w:val="000C3852"/>
    <w:rsid w:val="000D2615"/>
    <w:rsid w:val="000E447D"/>
    <w:rsid w:val="001039EB"/>
    <w:rsid w:val="0010418C"/>
    <w:rsid w:val="00107175"/>
    <w:rsid w:val="00110CD4"/>
    <w:rsid w:val="00121139"/>
    <w:rsid w:val="0012240F"/>
    <w:rsid w:val="00132B07"/>
    <w:rsid w:val="00147D2E"/>
    <w:rsid w:val="00150074"/>
    <w:rsid w:val="00156067"/>
    <w:rsid w:val="00161CAC"/>
    <w:rsid w:val="00176B49"/>
    <w:rsid w:val="0018011B"/>
    <w:rsid w:val="00197C74"/>
    <w:rsid w:val="001A134B"/>
    <w:rsid w:val="001A20BD"/>
    <w:rsid w:val="0020030E"/>
    <w:rsid w:val="00207212"/>
    <w:rsid w:val="00217502"/>
    <w:rsid w:val="002240DE"/>
    <w:rsid w:val="002378DF"/>
    <w:rsid w:val="002418F8"/>
    <w:rsid w:val="00252322"/>
    <w:rsid w:val="00256E07"/>
    <w:rsid w:val="002578B6"/>
    <w:rsid w:val="0026293A"/>
    <w:rsid w:val="00287CF6"/>
    <w:rsid w:val="002956FD"/>
    <w:rsid w:val="002A79BD"/>
    <w:rsid w:val="002B3A98"/>
    <w:rsid w:val="002B79D3"/>
    <w:rsid w:val="002C215B"/>
    <w:rsid w:val="002C2629"/>
    <w:rsid w:val="002E27D4"/>
    <w:rsid w:val="003075B5"/>
    <w:rsid w:val="00312F1B"/>
    <w:rsid w:val="0032317C"/>
    <w:rsid w:val="00326597"/>
    <w:rsid w:val="0034655F"/>
    <w:rsid w:val="00351FF6"/>
    <w:rsid w:val="003564AC"/>
    <w:rsid w:val="00357CD4"/>
    <w:rsid w:val="00364E17"/>
    <w:rsid w:val="0036526F"/>
    <w:rsid w:val="0037272B"/>
    <w:rsid w:val="00372F8D"/>
    <w:rsid w:val="00374443"/>
    <w:rsid w:val="00392A16"/>
    <w:rsid w:val="003C016F"/>
    <w:rsid w:val="003C2D97"/>
    <w:rsid w:val="003D549A"/>
    <w:rsid w:val="003E02E6"/>
    <w:rsid w:val="003E198B"/>
    <w:rsid w:val="00401477"/>
    <w:rsid w:val="004069F5"/>
    <w:rsid w:val="00417FDB"/>
    <w:rsid w:val="00422851"/>
    <w:rsid w:val="00433A5E"/>
    <w:rsid w:val="004458B9"/>
    <w:rsid w:val="004476C8"/>
    <w:rsid w:val="004476FC"/>
    <w:rsid w:val="0045044B"/>
    <w:rsid w:val="00462DF9"/>
    <w:rsid w:val="00464E61"/>
    <w:rsid w:val="0047434B"/>
    <w:rsid w:val="00474814"/>
    <w:rsid w:val="00476419"/>
    <w:rsid w:val="00486120"/>
    <w:rsid w:val="0048641E"/>
    <w:rsid w:val="004900B1"/>
    <w:rsid w:val="0049682D"/>
    <w:rsid w:val="004B0B86"/>
    <w:rsid w:val="004B1631"/>
    <w:rsid w:val="004B48EE"/>
    <w:rsid w:val="004D23A7"/>
    <w:rsid w:val="004D6CF9"/>
    <w:rsid w:val="004F2821"/>
    <w:rsid w:val="00504B49"/>
    <w:rsid w:val="00504F32"/>
    <w:rsid w:val="00516289"/>
    <w:rsid w:val="0054385F"/>
    <w:rsid w:val="00544C5A"/>
    <w:rsid w:val="005520F1"/>
    <w:rsid w:val="00575B8B"/>
    <w:rsid w:val="0058258E"/>
    <w:rsid w:val="00584BB9"/>
    <w:rsid w:val="00584F5B"/>
    <w:rsid w:val="00590DC3"/>
    <w:rsid w:val="005A268E"/>
    <w:rsid w:val="005A6CA3"/>
    <w:rsid w:val="005B0E52"/>
    <w:rsid w:val="005C79C7"/>
    <w:rsid w:val="005D5F67"/>
    <w:rsid w:val="005F148F"/>
    <w:rsid w:val="00602883"/>
    <w:rsid w:val="00611BEE"/>
    <w:rsid w:val="006164C8"/>
    <w:rsid w:val="006169B2"/>
    <w:rsid w:val="00620626"/>
    <w:rsid w:val="006318D5"/>
    <w:rsid w:val="00644C81"/>
    <w:rsid w:val="00645A60"/>
    <w:rsid w:val="006523BD"/>
    <w:rsid w:val="0065500E"/>
    <w:rsid w:val="00662F39"/>
    <w:rsid w:val="00666F31"/>
    <w:rsid w:val="006713E0"/>
    <w:rsid w:val="00673CE5"/>
    <w:rsid w:val="0067517B"/>
    <w:rsid w:val="00680406"/>
    <w:rsid w:val="006B1298"/>
    <w:rsid w:val="006B34EB"/>
    <w:rsid w:val="006B4533"/>
    <w:rsid w:val="006B5BCA"/>
    <w:rsid w:val="006D75E0"/>
    <w:rsid w:val="006E188E"/>
    <w:rsid w:val="006E3B6B"/>
    <w:rsid w:val="006E5352"/>
    <w:rsid w:val="006F4EDA"/>
    <w:rsid w:val="006F5AC5"/>
    <w:rsid w:val="00702659"/>
    <w:rsid w:val="007231AB"/>
    <w:rsid w:val="0072438A"/>
    <w:rsid w:val="007305A0"/>
    <w:rsid w:val="0073598A"/>
    <w:rsid w:val="00736D9C"/>
    <w:rsid w:val="00737579"/>
    <w:rsid w:val="0074145B"/>
    <w:rsid w:val="00744401"/>
    <w:rsid w:val="00750F94"/>
    <w:rsid w:val="007542DE"/>
    <w:rsid w:val="00765E3F"/>
    <w:rsid w:val="00770731"/>
    <w:rsid w:val="00771594"/>
    <w:rsid w:val="007765B2"/>
    <w:rsid w:val="00795716"/>
    <w:rsid w:val="007B73C2"/>
    <w:rsid w:val="007C19D7"/>
    <w:rsid w:val="007C255C"/>
    <w:rsid w:val="007D0EAE"/>
    <w:rsid w:val="007E13BD"/>
    <w:rsid w:val="007E36F6"/>
    <w:rsid w:val="008016BF"/>
    <w:rsid w:val="008107FB"/>
    <w:rsid w:val="008161F8"/>
    <w:rsid w:val="00817408"/>
    <w:rsid w:val="00820636"/>
    <w:rsid w:val="00822C29"/>
    <w:rsid w:val="008311A7"/>
    <w:rsid w:val="00831439"/>
    <w:rsid w:val="00833DD7"/>
    <w:rsid w:val="008418A4"/>
    <w:rsid w:val="008509C8"/>
    <w:rsid w:val="00855D8E"/>
    <w:rsid w:val="00860163"/>
    <w:rsid w:val="00862EA5"/>
    <w:rsid w:val="00867FEC"/>
    <w:rsid w:val="00870B61"/>
    <w:rsid w:val="0087208C"/>
    <w:rsid w:val="00882A5A"/>
    <w:rsid w:val="00883449"/>
    <w:rsid w:val="00886058"/>
    <w:rsid w:val="00886F51"/>
    <w:rsid w:val="0089101A"/>
    <w:rsid w:val="008918FF"/>
    <w:rsid w:val="00897B34"/>
    <w:rsid w:val="008C73C5"/>
    <w:rsid w:val="008C7CCD"/>
    <w:rsid w:val="008D1688"/>
    <w:rsid w:val="008D1E6C"/>
    <w:rsid w:val="008D7196"/>
    <w:rsid w:val="008D795E"/>
    <w:rsid w:val="008E0E7A"/>
    <w:rsid w:val="008E254D"/>
    <w:rsid w:val="008E3864"/>
    <w:rsid w:val="008F2AE9"/>
    <w:rsid w:val="008F7504"/>
    <w:rsid w:val="00912922"/>
    <w:rsid w:val="00913C6A"/>
    <w:rsid w:val="009207DE"/>
    <w:rsid w:val="00921736"/>
    <w:rsid w:val="00930059"/>
    <w:rsid w:val="00936D8B"/>
    <w:rsid w:val="00937A78"/>
    <w:rsid w:val="009506DA"/>
    <w:rsid w:val="00966637"/>
    <w:rsid w:val="00971E97"/>
    <w:rsid w:val="00972754"/>
    <w:rsid w:val="00986471"/>
    <w:rsid w:val="00990FA6"/>
    <w:rsid w:val="00992F10"/>
    <w:rsid w:val="00993118"/>
    <w:rsid w:val="00997596"/>
    <w:rsid w:val="009A2508"/>
    <w:rsid w:val="009A2C54"/>
    <w:rsid w:val="009B09CA"/>
    <w:rsid w:val="009B1308"/>
    <w:rsid w:val="009B5586"/>
    <w:rsid w:val="009B7E06"/>
    <w:rsid w:val="009C6767"/>
    <w:rsid w:val="009D1E1D"/>
    <w:rsid w:val="009D2D95"/>
    <w:rsid w:val="009E0E9E"/>
    <w:rsid w:val="009E1D61"/>
    <w:rsid w:val="009E7469"/>
    <w:rsid w:val="009F2882"/>
    <w:rsid w:val="009F2DA0"/>
    <w:rsid w:val="00A037F8"/>
    <w:rsid w:val="00A257ED"/>
    <w:rsid w:val="00A4001F"/>
    <w:rsid w:val="00A444C7"/>
    <w:rsid w:val="00A45FFB"/>
    <w:rsid w:val="00A55AED"/>
    <w:rsid w:val="00A6162A"/>
    <w:rsid w:val="00A61D04"/>
    <w:rsid w:val="00A65224"/>
    <w:rsid w:val="00A77105"/>
    <w:rsid w:val="00AA2D20"/>
    <w:rsid w:val="00AA6B75"/>
    <w:rsid w:val="00AB2AC7"/>
    <w:rsid w:val="00AB53DD"/>
    <w:rsid w:val="00AC2E60"/>
    <w:rsid w:val="00AC380D"/>
    <w:rsid w:val="00AC4478"/>
    <w:rsid w:val="00AD00A8"/>
    <w:rsid w:val="00AD5497"/>
    <w:rsid w:val="00AF5FE4"/>
    <w:rsid w:val="00B007CA"/>
    <w:rsid w:val="00B07684"/>
    <w:rsid w:val="00B32F3C"/>
    <w:rsid w:val="00B63C19"/>
    <w:rsid w:val="00B66816"/>
    <w:rsid w:val="00B73282"/>
    <w:rsid w:val="00B776F0"/>
    <w:rsid w:val="00B97061"/>
    <w:rsid w:val="00BA6B26"/>
    <w:rsid w:val="00BC2274"/>
    <w:rsid w:val="00BD6682"/>
    <w:rsid w:val="00BD6A63"/>
    <w:rsid w:val="00BE244E"/>
    <w:rsid w:val="00BE5C2D"/>
    <w:rsid w:val="00BE60AE"/>
    <w:rsid w:val="00BE762A"/>
    <w:rsid w:val="00BF1D6F"/>
    <w:rsid w:val="00BF78C9"/>
    <w:rsid w:val="00C03CDE"/>
    <w:rsid w:val="00C12A18"/>
    <w:rsid w:val="00C3174C"/>
    <w:rsid w:val="00C324F4"/>
    <w:rsid w:val="00C32B02"/>
    <w:rsid w:val="00C50150"/>
    <w:rsid w:val="00C71DB7"/>
    <w:rsid w:val="00C764B2"/>
    <w:rsid w:val="00C76F92"/>
    <w:rsid w:val="00C844ED"/>
    <w:rsid w:val="00C93F6C"/>
    <w:rsid w:val="00C94D38"/>
    <w:rsid w:val="00CB7A17"/>
    <w:rsid w:val="00CC2F40"/>
    <w:rsid w:val="00CD5A17"/>
    <w:rsid w:val="00CE5113"/>
    <w:rsid w:val="00CF3BB7"/>
    <w:rsid w:val="00D0217C"/>
    <w:rsid w:val="00D02E41"/>
    <w:rsid w:val="00D0402D"/>
    <w:rsid w:val="00D06427"/>
    <w:rsid w:val="00D07453"/>
    <w:rsid w:val="00D263AF"/>
    <w:rsid w:val="00D30944"/>
    <w:rsid w:val="00D3138B"/>
    <w:rsid w:val="00D32A1B"/>
    <w:rsid w:val="00D45E16"/>
    <w:rsid w:val="00D606E5"/>
    <w:rsid w:val="00D6096D"/>
    <w:rsid w:val="00D6322C"/>
    <w:rsid w:val="00D67E8C"/>
    <w:rsid w:val="00D72CD6"/>
    <w:rsid w:val="00D74213"/>
    <w:rsid w:val="00D8770E"/>
    <w:rsid w:val="00D91BA5"/>
    <w:rsid w:val="00D96034"/>
    <w:rsid w:val="00DA27D6"/>
    <w:rsid w:val="00DA4C1A"/>
    <w:rsid w:val="00DB4443"/>
    <w:rsid w:val="00DB4D03"/>
    <w:rsid w:val="00DB7430"/>
    <w:rsid w:val="00DC4A3B"/>
    <w:rsid w:val="00DD4419"/>
    <w:rsid w:val="00DF79E6"/>
    <w:rsid w:val="00E05F3D"/>
    <w:rsid w:val="00E16DF5"/>
    <w:rsid w:val="00E17606"/>
    <w:rsid w:val="00E210DB"/>
    <w:rsid w:val="00E21220"/>
    <w:rsid w:val="00E226AD"/>
    <w:rsid w:val="00E24214"/>
    <w:rsid w:val="00E30056"/>
    <w:rsid w:val="00E3114F"/>
    <w:rsid w:val="00E35365"/>
    <w:rsid w:val="00E45B1A"/>
    <w:rsid w:val="00E47C32"/>
    <w:rsid w:val="00E604BC"/>
    <w:rsid w:val="00E6521E"/>
    <w:rsid w:val="00E7155D"/>
    <w:rsid w:val="00E7448C"/>
    <w:rsid w:val="00E76977"/>
    <w:rsid w:val="00E811AC"/>
    <w:rsid w:val="00EA25AA"/>
    <w:rsid w:val="00EA4355"/>
    <w:rsid w:val="00EB57B4"/>
    <w:rsid w:val="00EB7464"/>
    <w:rsid w:val="00EC482D"/>
    <w:rsid w:val="00EE39AE"/>
    <w:rsid w:val="00EE4CB3"/>
    <w:rsid w:val="00EF5152"/>
    <w:rsid w:val="00EF54FC"/>
    <w:rsid w:val="00F02EC8"/>
    <w:rsid w:val="00F0668A"/>
    <w:rsid w:val="00F37103"/>
    <w:rsid w:val="00F40ADE"/>
    <w:rsid w:val="00F44CE1"/>
    <w:rsid w:val="00F471F3"/>
    <w:rsid w:val="00F51A71"/>
    <w:rsid w:val="00F54CDD"/>
    <w:rsid w:val="00F60431"/>
    <w:rsid w:val="00F64499"/>
    <w:rsid w:val="00F72D21"/>
    <w:rsid w:val="00F736FA"/>
    <w:rsid w:val="00F749AC"/>
    <w:rsid w:val="00F76A1A"/>
    <w:rsid w:val="00F86140"/>
    <w:rsid w:val="00F969A0"/>
    <w:rsid w:val="00FA126F"/>
    <w:rsid w:val="00FA4E69"/>
    <w:rsid w:val="00FB40BF"/>
    <w:rsid w:val="00FC4A08"/>
    <w:rsid w:val="00FD061B"/>
    <w:rsid w:val="00FD6646"/>
    <w:rsid w:val="00FE7469"/>
    <w:rsid w:val="00FF5A24"/>
    <w:rsid w:val="07A9F7C2"/>
    <w:rsid w:val="07F3479A"/>
    <w:rsid w:val="081691DC"/>
    <w:rsid w:val="08227627"/>
    <w:rsid w:val="091AC7E2"/>
    <w:rsid w:val="096B0DB9"/>
    <w:rsid w:val="0CFD2E60"/>
    <w:rsid w:val="10C49796"/>
    <w:rsid w:val="121F7040"/>
    <w:rsid w:val="14414D0B"/>
    <w:rsid w:val="160EF566"/>
    <w:rsid w:val="17039661"/>
    <w:rsid w:val="1966A6E4"/>
    <w:rsid w:val="1AF1D32D"/>
    <w:rsid w:val="1E5C5E07"/>
    <w:rsid w:val="1FD31E95"/>
    <w:rsid w:val="24B563F3"/>
    <w:rsid w:val="2542541F"/>
    <w:rsid w:val="2AC7AE3F"/>
    <w:rsid w:val="2B10913C"/>
    <w:rsid w:val="2ED9F08B"/>
    <w:rsid w:val="2F7C3C3B"/>
    <w:rsid w:val="37FE1293"/>
    <w:rsid w:val="39497B9A"/>
    <w:rsid w:val="3B453ED6"/>
    <w:rsid w:val="3D67289D"/>
    <w:rsid w:val="3F5A47BF"/>
    <w:rsid w:val="4142890F"/>
    <w:rsid w:val="420E35BD"/>
    <w:rsid w:val="431C8E30"/>
    <w:rsid w:val="475997FE"/>
    <w:rsid w:val="48D75733"/>
    <w:rsid w:val="495BF32A"/>
    <w:rsid w:val="4E3FAD42"/>
    <w:rsid w:val="56DFC03E"/>
    <w:rsid w:val="573BEAE6"/>
    <w:rsid w:val="5788004D"/>
    <w:rsid w:val="5859BC64"/>
    <w:rsid w:val="5E00EE9B"/>
    <w:rsid w:val="5E5B6CD2"/>
    <w:rsid w:val="5FC86495"/>
    <w:rsid w:val="5FE55DED"/>
    <w:rsid w:val="63272C78"/>
    <w:rsid w:val="6844CDA5"/>
    <w:rsid w:val="6954DC36"/>
    <w:rsid w:val="6B72ADA8"/>
    <w:rsid w:val="6DF71C41"/>
    <w:rsid w:val="72C80A42"/>
    <w:rsid w:val="7564ADE8"/>
    <w:rsid w:val="757A416A"/>
    <w:rsid w:val="7940929F"/>
    <w:rsid w:val="7A3B8BE6"/>
    <w:rsid w:val="7B937C1B"/>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C4BA61"/>
  <w15:docId w15:val="{DEA07AD0-FEBF-4411-BEEB-96FD0DC48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Arial"/>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86058"/>
    <w:pPr>
      <w:spacing w:after="160" w:line="278" w:lineRule="auto"/>
    </w:pPr>
    <w:rPr>
      <w:rFonts w:ascii="Aptos" w:eastAsia="Aptos" w:hAnsi="Aptos" w:cs="Times New Roman"/>
      <w:kern w:val="2"/>
      <w:sz w:val="24"/>
      <w:szCs w:val="24"/>
      <w:lang w:eastAsia="en-US"/>
    </w:rPr>
  </w:style>
  <w:style w:type="paragraph" w:styleId="berschrift1">
    <w:name w:val="heading 1"/>
    <w:basedOn w:val="Standard"/>
    <w:next w:val="Standard"/>
    <w:link w:val="berschrift1Zchn"/>
    <w:uiPriority w:val="9"/>
    <w:qFormat/>
    <w:pPr>
      <w:keepNext/>
      <w:keepLines/>
      <w:numPr>
        <w:numId w:val="7"/>
      </w:numPr>
      <w:spacing w:before="480" w:after="120"/>
      <w:outlineLvl w:val="0"/>
    </w:pPr>
    <w:rPr>
      <w:rFonts w:eastAsia="SimHei"/>
      <w:b/>
      <w:bCs/>
      <w:sz w:val="28"/>
      <w:szCs w:val="28"/>
    </w:rPr>
  </w:style>
  <w:style w:type="paragraph" w:styleId="berschrift2">
    <w:name w:val="heading 2"/>
    <w:basedOn w:val="berschrift1"/>
    <w:next w:val="Standard"/>
    <w:link w:val="berschrift2Zchn"/>
    <w:uiPriority w:val="9"/>
    <w:unhideWhenUsed/>
    <w:qFormat/>
    <w:pPr>
      <w:numPr>
        <w:ilvl w:val="1"/>
      </w:numPr>
      <w:spacing w:before="200" w:after="0"/>
      <w:ind w:left="432"/>
      <w:outlineLvl w:val="1"/>
    </w:pPr>
    <w:rPr>
      <w:bCs w:val="0"/>
      <w:sz w:val="22"/>
    </w:rPr>
  </w:style>
  <w:style w:type="paragraph" w:styleId="berschrift3">
    <w:name w:val="heading 3"/>
    <w:basedOn w:val="berschrift1"/>
    <w:next w:val="EingerckterText"/>
    <w:link w:val="berschrift3Zchn"/>
    <w:uiPriority w:val="9"/>
    <w:unhideWhenUsed/>
    <w:qFormat/>
    <w:rsid w:val="00CC2F40"/>
    <w:pPr>
      <w:numPr>
        <w:ilvl w:val="2"/>
      </w:numPr>
      <w:spacing w:before="200" w:after="0"/>
      <w:ind w:left="708" w:hanging="708"/>
      <w:outlineLvl w:val="2"/>
    </w:pPr>
    <w:rPr>
      <w:bCs w:val="0"/>
      <w:sz w:val="22"/>
    </w:rPr>
  </w:style>
  <w:style w:type="paragraph" w:styleId="berschrift4">
    <w:name w:val="heading 4"/>
    <w:basedOn w:val="berschrift3"/>
    <w:next w:val="EingerckterText"/>
    <w:link w:val="berschrift4Zchn"/>
    <w:uiPriority w:val="9"/>
    <w:unhideWhenUsed/>
    <w:qFormat/>
    <w:rsid w:val="00CC2F40"/>
    <w:pPr>
      <w:numPr>
        <w:ilvl w:val="3"/>
      </w:numPr>
      <w:ind w:left="992" w:hanging="992"/>
      <w:outlineLvl w:val="3"/>
    </w:pPr>
    <w:rPr>
      <w:rFonts w:ascii="Arial" w:hAnsi="Arial"/>
      <w:b w:val="0"/>
      <w:bCs/>
      <w:iCs/>
    </w:rPr>
  </w:style>
  <w:style w:type="paragraph" w:styleId="berschrift5">
    <w:name w:val="heading 5"/>
    <w:basedOn w:val="berschrift4"/>
    <w:next w:val="EingerckterText"/>
    <w:link w:val="berschrift5Zchn"/>
    <w:uiPriority w:val="9"/>
    <w:unhideWhenUsed/>
    <w:qFormat/>
    <w:rsid w:val="00CC2F40"/>
    <w:pPr>
      <w:numPr>
        <w:ilvl w:val="4"/>
      </w:numPr>
      <w:ind w:left="507" w:hanging="507"/>
      <w:outlineLvl w:val="4"/>
    </w:pPr>
    <w:rPr>
      <w:i/>
    </w:rPr>
  </w:style>
  <w:style w:type="paragraph" w:styleId="berschrift6">
    <w:name w:val="heading 6"/>
    <w:basedOn w:val="berschrift5"/>
    <w:next w:val="EingerckterText"/>
    <w:link w:val="berschrift6Zchn"/>
    <w:uiPriority w:val="9"/>
    <w:unhideWhenUsed/>
    <w:pPr>
      <w:numPr>
        <w:ilvl w:val="5"/>
      </w:numPr>
      <w:ind w:left="2268" w:hanging="1275"/>
      <w:outlineLvl w:val="5"/>
    </w:pPr>
  </w:style>
  <w:style w:type="paragraph" w:styleId="berschrift7">
    <w:name w:val="heading 7"/>
    <w:basedOn w:val="berschrift4"/>
    <w:next w:val="EingerckterText"/>
    <w:link w:val="berschrift7Zchn"/>
    <w:uiPriority w:val="9"/>
    <w:unhideWhenUsed/>
    <w:pPr>
      <w:numPr>
        <w:ilvl w:val="6"/>
      </w:numPr>
      <w:ind w:left="2552" w:hanging="1559"/>
      <w:outlineLvl w:val="6"/>
    </w:pPr>
    <w:rPr>
      <w:iCs w:val="0"/>
    </w:rPr>
  </w:style>
  <w:style w:type="paragraph" w:styleId="berschrift8">
    <w:name w:val="heading 8"/>
    <w:basedOn w:val="berschrift4"/>
    <w:next w:val="EingerckterText"/>
    <w:link w:val="berschrift8Zchn"/>
    <w:uiPriority w:val="9"/>
    <w:unhideWhenUsed/>
    <w:pPr>
      <w:numPr>
        <w:ilvl w:val="7"/>
      </w:numPr>
      <w:ind w:left="2694" w:hanging="1701"/>
      <w:outlineLvl w:val="7"/>
    </w:pPr>
  </w:style>
  <w:style w:type="paragraph" w:styleId="berschrift9">
    <w:name w:val="heading 9"/>
    <w:basedOn w:val="berschrift4"/>
    <w:next w:val="EingerckterText"/>
    <w:link w:val="berschrift9Zchn"/>
    <w:uiPriority w:val="9"/>
    <w:unhideWhenUsed/>
    <w:pPr>
      <w:numPr>
        <w:ilvl w:val="8"/>
      </w:numPr>
      <w:ind w:hanging="1155"/>
      <w:outlineLvl w:val="8"/>
    </w:pPr>
    <w:rPr>
      <w:iCs w:val="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Fuzeile"/>
    <w:link w:val="KopfzeileZchn"/>
    <w:uiPriority w:val="99"/>
    <w:unhideWhenUsed/>
  </w:style>
  <w:style w:type="character" w:customStyle="1" w:styleId="KopfzeileZchn">
    <w:name w:val="Kopfzeile Zchn"/>
    <w:link w:val="Kopfzeile"/>
    <w:uiPriority w:val="99"/>
    <w:rPr>
      <w:rFonts w:ascii="Arial" w:hAnsi="Arial"/>
      <w:color w:val="0C5570"/>
      <w:sz w:val="16"/>
      <w:szCs w:val="44"/>
    </w:rPr>
  </w:style>
  <w:style w:type="paragraph" w:styleId="Fuzeile">
    <w:name w:val="footer"/>
    <w:basedOn w:val="Standard"/>
    <w:link w:val="FuzeileZchn"/>
    <w:unhideWhenUsed/>
    <w:pPr>
      <w:tabs>
        <w:tab w:val="center" w:pos="4536"/>
        <w:tab w:val="right" w:pos="9072"/>
      </w:tabs>
      <w:spacing w:after="0"/>
    </w:pPr>
    <w:rPr>
      <w:color w:val="0C5570"/>
      <w:sz w:val="16"/>
      <w:szCs w:val="44"/>
    </w:rPr>
  </w:style>
  <w:style w:type="character" w:customStyle="1" w:styleId="FuzeileZchn">
    <w:name w:val="Fußzeile Zchn"/>
    <w:link w:val="Fuzeile"/>
    <w:rPr>
      <w:rFonts w:ascii="Arial" w:hAnsi="Arial"/>
      <w:color w:val="0C5570"/>
      <w:sz w:val="16"/>
      <w:szCs w:val="44"/>
    </w:rPr>
  </w:style>
  <w:style w:type="paragraph" w:styleId="Sprechblasentext">
    <w:name w:val="Balloon Text"/>
    <w:basedOn w:val="Standard"/>
    <w:link w:val="SprechblasentextZchn"/>
    <w:uiPriority w:val="99"/>
    <w:semiHidden/>
    <w:unhideWhenUsed/>
    <w:pPr>
      <w:spacing w:after="0" w:line="240" w:lineRule="auto"/>
    </w:pPr>
    <w:rPr>
      <w:rFonts w:ascii="Tahoma" w:hAnsi="Tahoma" w:cs="Tahoma"/>
      <w:sz w:val="16"/>
      <w:szCs w:val="16"/>
    </w:rPr>
  </w:style>
  <w:style w:type="character" w:customStyle="1" w:styleId="SprechblasentextZchn">
    <w:name w:val="Sprechblasentext Zchn"/>
    <w:link w:val="Sprechblasentext"/>
    <w:uiPriority w:val="99"/>
    <w:semiHidden/>
    <w:rPr>
      <w:rFonts w:ascii="Tahoma" w:hAnsi="Tahoma" w:cs="Tahoma"/>
      <w:sz w:val="16"/>
      <w:szCs w:val="16"/>
    </w:rPr>
  </w:style>
  <w:style w:type="paragraph" w:customStyle="1" w:styleId="Angaben">
    <w:name w:val="Angaben"/>
    <w:basedOn w:val="Standard"/>
    <w:pPr>
      <w:spacing w:after="0" w:line="240" w:lineRule="auto"/>
    </w:pPr>
    <w:rPr>
      <w:rFonts w:eastAsia="Times New Roman"/>
      <w:sz w:val="16"/>
      <w:szCs w:val="20"/>
      <w:lang w:eastAsia="de-DE"/>
    </w:rPr>
  </w:style>
  <w:style w:type="character" w:styleId="Platzhaltertext">
    <w:name w:val="Placeholder Text"/>
    <w:uiPriority w:val="99"/>
    <w:semiHidden/>
    <w:rPr>
      <w:color w:val="808080"/>
    </w:rPr>
  </w:style>
  <w:style w:type="paragraph" w:styleId="Titel">
    <w:name w:val="Title"/>
    <w:basedOn w:val="Standard"/>
    <w:next w:val="Standard"/>
    <w:link w:val="TitelZchn"/>
    <w:uiPriority w:val="10"/>
    <w:qFormat/>
    <w:pPr>
      <w:spacing w:before="120" w:after="120" w:line="240" w:lineRule="auto"/>
      <w:ind w:right="84"/>
      <w:contextualSpacing/>
      <w:jc w:val="center"/>
    </w:pPr>
    <w:rPr>
      <w:rFonts w:eastAsia="SimHei"/>
      <w:b/>
      <w:spacing w:val="5"/>
      <w:kern w:val="28"/>
      <w:sz w:val="44"/>
      <w:szCs w:val="52"/>
    </w:rPr>
  </w:style>
  <w:style w:type="character" w:customStyle="1" w:styleId="TitelZchn">
    <w:name w:val="Titel Zchn"/>
    <w:link w:val="Titel"/>
    <w:uiPriority w:val="10"/>
    <w:rPr>
      <w:rFonts w:ascii="Arial" w:eastAsia="SimHei" w:hAnsi="Arial"/>
      <w:b/>
      <w:spacing w:val="5"/>
      <w:kern w:val="28"/>
      <w:sz w:val="44"/>
      <w:szCs w:val="52"/>
    </w:rPr>
  </w:style>
  <w:style w:type="character" w:styleId="SchwacherVerweis">
    <w:name w:val="Subtle Reference"/>
    <w:uiPriority w:val="31"/>
    <w:rPr>
      <w:smallCaps/>
      <w:color w:val="C0504D"/>
      <w:u w:val="single"/>
    </w:rPr>
  </w:style>
  <w:style w:type="character" w:styleId="IntensiverVerweis">
    <w:name w:val="Intense Reference"/>
    <w:uiPriority w:val="32"/>
    <w:rPr>
      <w:b/>
      <w:bCs/>
      <w:smallCaps/>
      <w:color w:val="C0504D"/>
      <w:spacing w:val="5"/>
      <w:u w:val="single"/>
    </w:rPr>
  </w:style>
  <w:style w:type="table" w:styleId="Tabellenraster">
    <w:name w:val="Table Grid"/>
    <w:basedOn w:val="NormaleTabel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iveHervorhebung">
    <w:name w:val="Intense Emphasis"/>
    <w:uiPriority w:val="21"/>
    <w:rPr>
      <w:b/>
      <w:bCs/>
      <w:i/>
      <w:iCs/>
      <w:color w:val="4F81BD"/>
    </w:rPr>
  </w:style>
  <w:style w:type="character" w:styleId="Hervorhebung">
    <w:name w:val="Emphasis"/>
    <w:uiPriority w:val="20"/>
    <w:rPr>
      <w:i/>
      <w:iCs/>
    </w:rPr>
  </w:style>
  <w:style w:type="paragraph" w:styleId="Zitat">
    <w:name w:val="Quote"/>
    <w:basedOn w:val="Standard"/>
    <w:next w:val="Standard"/>
    <w:link w:val="ZitatZchn"/>
    <w:uiPriority w:val="29"/>
    <w:rPr>
      <w:i/>
      <w:iCs/>
      <w:noProof/>
      <w:color w:val="47758F"/>
      <w:lang w:eastAsia="de-DE"/>
    </w:rPr>
  </w:style>
  <w:style w:type="character" w:customStyle="1" w:styleId="ZitatZchn">
    <w:name w:val="Zitat Zchn"/>
    <w:link w:val="Zitat"/>
    <w:uiPriority w:val="29"/>
    <w:rPr>
      <w:i/>
      <w:iCs/>
      <w:noProof/>
      <w:color w:val="47758F"/>
      <w:sz w:val="22"/>
      <w:szCs w:val="22"/>
      <w:lang w:eastAsia="de-DE"/>
    </w:rPr>
  </w:style>
  <w:style w:type="table" w:styleId="HelleSchattierung-Akzent1">
    <w:name w:val="Light Shading Accent 1"/>
    <w:basedOn w:val="NormaleTabelle"/>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Listenabsatz">
    <w:name w:val="List Paragraph"/>
    <w:basedOn w:val="Standard"/>
    <w:uiPriority w:val="34"/>
    <w:qFormat/>
    <w:pPr>
      <w:numPr>
        <w:numId w:val="4"/>
      </w:numPr>
      <w:spacing w:line="240" w:lineRule="auto"/>
      <w:ind w:left="1434" w:hanging="357"/>
      <w:contextualSpacing/>
    </w:pPr>
  </w:style>
  <w:style w:type="character" w:customStyle="1" w:styleId="berschrift1Zchn">
    <w:name w:val="Überschrift 1 Zchn"/>
    <w:link w:val="berschrift1"/>
    <w:uiPriority w:val="9"/>
    <w:rPr>
      <w:rFonts w:ascii="Aptos" w:eastAsia="SimHei" w:hAnsi="Aptos" w:cs="Times New Roman"/>
      <w:b/>
      <w:bCs/>
      <w:kern w:val="2"/>
      <w:sz w:val="28"/>
      <w:szCs w:val="28"/>
      <w:lang w:eastAsia="en-US"/>
    </w:rPr>
  </w:style>
  <w:style w:type="paragraph" w:styleId="KeinLeerraum">
    <w:name w:val="No Spacing"/>
    <w:uiPriority w:val="1"/>
    <w:rPr>
      <w:rFonts w:ascii="Arial" w:hAnsi="Arial"/>
      <w:sz w:val="22"/>
      <w:szCs w:val="22"/>
      <w:lang w:eastAsia="zh-CN"/>
    </w:rPr>
  </w:style>
  <w:style w:type="character" w:customStyle="1" w:styleId="berschrift2Zchn">
    <w:name w:val="Überschrift 2 Zchn"/>
    <w:link w:val="berschrift2"/>
    <w:uiPriority w:val="9"/>
    <w:rPr>
      <w:rFonts w:ascii="Aptos" w:eastAsia="SimHei" w:hAnsi="Aptos" w:cs="Times New Roman"/>
      <w:b/>
      <w:kern w:val="2"/>
      <w:sz w:val="22"/>
      <w:szCs w:val="28"/>
      <w:lang w:eastAsia="en-US"/>
    </w:rPr>
  </w:style>
  <w:style w:type="numbering" w:customStyle="1" w:styleId="berschriftmitZahlen">
    <w:name w:val="Überschrift mit Zahlen"/>
    <w:uiPriority w:val="99"/>
    <w:pPr>
      <w:numPr>
        <w:numId w:val="3"/>
      </w:numPr>
    </w:pPr>
  </w:style>
  <w:style w:type="character" w:customStyle="1" w:styleId="berschrift3Zchn">
    <w:name w:val="Überschrift 3 Zchn"/>
    <w:link w:val="berschrift3"/>
    <w:uiPriority w:val="9"/>
    <w:rsid w:val="00CC2F40"/>
    <w:rPr>
      <w:rFonts w:ascii="Aptos" w:eastAsia="SimHei" w:hAnsi="Aptos" w:cs="Times New Roman"/>
      <w:b/>
      <w:kern w:val="2"/>
      <w:sz w:val="22"/>
      <w:szCs w:val="28"/>
      <w:lang w:eastAsia="en-US"/>
    </w:rPr>
  </w:style>
  <w:style w:type="character" w:customStyle="1" w:styleId="berschrift4Zchn">
    <w:name w:val="Überschrift 4 Zchn"/>
    <w:link w:val="berschrift4"/>
    <w:uiPriority w:val="9"/>
    <w:rsid w:val="00CC2F40"/>
    <w:rPr>
      <w:rFonts w:ascii="Arial" w:eastAsia="SimHei" w:hAnsi="Arial" w:cs="Times New Roman"/>
      <w:bCs/>
      <w:iCs/>
      <w:kern w:val="2"/>
      <w:sz w:val="22"/>
      <w:szCs w:val="28"/>
      <w:lang w:eastAsia="en-US"/>
    </w:rPr>
  </w:style>
  <w:style w:type="character" w:customStyle="1" w:styleId="berschrift5Zchn">
    <w:name w:val="Überschrift 5 Zchn"/>
    <w:link w:val="berschrift5"/>
    <w:uiPriority w:val="9"/>
    <w:rsid w:val="00CC2F40"/>
    <w:rPr>
      <w:rFonts w:ascii="Arial" w:eastAsia="SimHei" w:hAnsi="Arial" w:cs="Times New Roman"/>
      <w:bCs/>
      <w:i/>
      <w:iCs/>
      <w:kern w:val="2"/>
      <w:sz w:val="22"/>
      <w:szCs w:val="28"/>
      <w:lang w:eastAsia="en-US"/>
    </w:rPr>
  </w:style>
  <w:style w:type="character" w:customStyle="1" w:styleId="berschrift6Zchn">
    <w:name w:val="Überschrift 6 Zchn"/>
    <w:link w:val="berschrift6"/>
    <w:uiPriority w:val="9"/>
    <w:rPr>
      <w:rFonts w:ascii="Arial" w:eastAsia="SimHei" w:hAnsi="Arial" w:cs="Times New Roman"/>
      <w:bCs/>
      <w:i/>
      <w:iCs/>
      <w:kern w:val="2"/>
      <w:sz w:val="22"/>
      <w:szCs w:val="28"/>
      <w:lang w:eastAsia="en-US"/>
    </w:rPr>
  </w:style>
  <w:style w:type="character" w:customStyle="1" w:styleId="berschrift7Zchn">
    <w:name w:val="Überschrift 7 Zchn"/>
    <w:link w:val="berschrift7"/>
    <w:uiPriority w:val="9"/>
    <w:rPr>
      <w:rFonts w:ascii="Arial" w:eastAsia="SimHei" w:hAnsi="Arial" w:cs="Times New Roman"/>
      <w:bCs/>
      <w:kern w:val="2"/>
      <w:sz w:val="22"/>
      <w:szCs w:val="28"/>
      <w:lang w:eastAsia="en-US"/>
    </w:rPr>
  </w:style>
  <w:style w:type="character" w:customStyle="1" w:styleId="berschrift8Zchn">
    <w:name w:val="Überschrift 8 Zchn"/>
    <w:link w:val="berschrift8"/>
    <w:uiPriority w:val="9"/>
    <w:rPr>
      <w:rFonts w:ascii="Arial" w:eastAsia="SimHei" w:hAnsi="Arial" w:cs="Times New Roman"/>
      <w:bCs/>
      <w:iCs/>
      <w:kern w:val="2"/>
      <w:sz w:val="22"/>
      <w:szCs w:val="28"/>
      <w:lang w:eastAsia="en-US"/>
    </w:rPr>
  </w:style>
  <w:style w:type="character" w:customStyle="1" w:styleId="berschrift9Zchn">
    <w:name w:val="Überschrift 9 Zchn"/>
    <w:link w:val="berschrift9"/>
    <w:uiPriority w:val="9"/>
    <w:rPr>
      <w:rFonts w:ascii="Arial" w:eastAsia="SimHei" w:hAnsi="Arial" w:cs="Times New Roman"/>
      <w:bCs/>
      <w:kern w:val="2"/>
      <w:sz w:val="22"/>
      <w:szCs w:val="28"/>
      <w:lang w:eastAsia="en-US"/>
    </w:rPr>
  </w:style>
  <w:style w:type="character" w:styleId="Kommentarzeichen">
    <w:name w:val="annotation reference"/>
    <w:uiPriority w:val="99"/>
    <w:semiHidden/>
    <w:unhideWhenUsed/>
    <w:rPr>
      <w:sz w:val="16"/>
      <w:szCs w:val="16"/>
    </w:rPr>
  </w:style>
  <w:style w:type="paragraph" w:styleId="Kommentartext">
    <w:name w:val="annotation text"/>
    <w:basedOn w:val="Standard"/>
    <w:link w:val="KommentartextZchn"/>
    <w:uiPriority w:val="99"/>
    <w:unhideWhenUsed/>
    <w:rPr>
      <w:sz w:val="20"/>
      <w:szCs w:val="20"/>
    </w:rPr>
  </w:style>
  <w:style w:type="character" w:customStyle="1" w:styleId="KommentartextZchn">
    <w:name w:val="Kommentartext Zchn"/>
    <w:link w:val="Kommentartext"/>
    <w:uiPriority w:val="99"/>
    <w:rPr>
      <w:rFonts w:ascii="Arial" w:hAnsi="Arial"/>
    </w:rPr>
  </w:style>
  <w:style w:type="paragraph" w:styleId="Textkrper-Einzug3">
    <w:name w:val="Body Text Indent 3"/>
    <w:basedOn w:val="Standard"/>
    <w:link w:val="Textkrper-Einzug3Zchn"/>
    <w:pPr>
      <w:spacing w:after="0" w:line="360" w:lineRule="auto"/>
      <w:ind w:left="709" w:hanging="1"/>
      <w:jc w:val="both"/>
    </w:pPr>
    <w:rPr>
      <w:rFonts w:eastAsia="Times New Roman"/>
      <w:lang w:eastAsia="de-DE"/>
    </w:rPr>
  </w:style>
  <w:style w:type="character" w:customStyle="1" w:styleId="Textkrper-Einzug3Zchn">
    <w:name w:val="Textkörper-Einzug 3 Zchn"/>
    <w:link w:val="Textkrper-Einzug3"/>
    <w:rPr>
      <w:rFonts w:ascii="Arial" w:eastAsia="Times New Roman" w:hAnsi="Arial"/>
      <w:sz w:val="22"/>
      <w:szCs w:val="24"/>
      <w:lang w:eastAsia="de-DE"/>
    </w:rPr>
  </w:style>
  <w:style w:type="character" w:styleId="Fett">
    <w:name w:val="Strong"/>
    <w:uiPriority w:val="22"/>
    <w:rPr>
      <w:b/>
      <w:bCs/>
    </w:rPr>
  </w:style>
  <w:style w:type="numbering" w:customStyle="1" w:styleId="GASCADERichtlinienberschriften">
    <w:name w:val="GASCADE Richtlinien Überschriften"/>
    <w:uiPriority w:val="99"/>
    <w:pPr>
      <w:numPr>
        <w:numId w:val="5"/>
      </w:numPr>
    </w:pPr>
  </w:style>
  <w:style w:type="numbering" w:customStyle="1" w:styleId="GASCADE">
    <w:name w:val="GASCADE"/>
    <w:uiPriority w:val="99"/>
    <w:pPr>
      <w:numPr>
        <w:numId w:val="6"/>
      </w:numPr>
    </w:pPr>
  </w:style>
  <w:style w:type="paragraph" w:customStyle="1" w:styleId="EingerckterText">
    <w:name w:val="Eingerückter Text"/>
    <w:basedOn w:val="Standard"/>
    <w:qFormat/>
    <w:pPr>
      <w:ind w:left="993"/>
    </w:pPr>
  </w:style>
  <w:style w:type="paragraph" w:styleId="IntensivesZitat">
    <w:name w:val="Intense Quote"/>
    <w:basedOn w:val="Standard"/>
    <w:next w:val="Standard"/>
    <w:link w:val="IntensivesZitatZchn"/>
    <w:uiPriority w:val="30"/>
    <w:qFormat/>
    <w:pPr>
      <w:pBdr>
        <w:bottom w:val="single" w:sz="4" w:space="4" w:color="4F81BD"/>
      </w:pBdr>
      <w:spacing w:before="200" w:after="280"/>
      <w:ind w:left="936" w:right="936"/>
    </w:pPr>
    <w:rPr>
      <w:bCs/>
      <w:i/>
      <w:iCs/>
      <w:color w:val="4F81BD"/>
    </w:rPr>
  </w:style>
  <w:style w:type="character" w:customStyle="1" w:styleId="IntensivesZitatZchn">
    <w:name w:val="Intensives Zitat Zchn"/>
    <w:link w:val="IntensivesZitat"/>
    <w:uiPriority w:val="30"/>
    <w:rPr>
      <w:rFonts w:ascii="Arial" w:hAnsi="Arial"/>
      <w:bCs/>
      <w:i/>
      <w:iCs/>
      <w:color w:val="4F81BD"/>
      <w:sz w:val="22"/>
      <w:szCs w:val="22"/>
    </w:rPr>
  </w:style>
  <w:style w:type="paragraph" w:customStyle="1" w:styleId="Formatvorlage1">
    <w:name w:val="Formatvorlage1"/>
    <w:basedOn w:val="berschrift5"/>
    <w:link w:val="Formatvorlage1Zchn"/>
    <w:rsid w:val="00CC2F40"/>
  </w:style>
  <w:style w:type="character" w:customStyle="1" w:styleId="Formatvorlage1Zchn">
    <w:name w:val="Formatvorlage1 Zchn"/>
    <w:link w:val="Formatvorlage1"/>
    <w:rsid w:val="00CC2F40"/>
    <w:rPr>
      <w:rFonts w:ascii="Arial" w:eastAsia="SimHei" w:hAnsi="Arial" w:cs="Times New Roman"/>
      <w:bCs/>
      <w:i/>
      <w:iCs/>
      <w:kern w:val="2"/>
      <w:sz w:val="22"/>
      <w:szCs w:val="28"/>
      <w:lang w:eastAsia="en-US"/>
    </w:rPr>
  </w:style>
  <w:style w:type="paragraph" w:styleId="Inhaltsverzeichnisberschrift">
    <w:name w:val="TOC Heading"/>
    <w:basedOn w:val="berschrift1"/>
    <w:next w:val="Standard"/>
    <w:uiPriority w:val="39"/>
    <w:unhideWhenUsed/>
    <w:qFormat/>
    <w:rsid w:val="000D2615"/>
    <w:pPr>
      <w:numPr>
        <w:numId w:val="0"/>
      </w:numPr>
      <w:spacing w:before="240" w:after="0" w:line="259" w:lineRule="auto"/>
      <w:outlineLvl w:val="9"/>
    </w:pPr>
    <w:rPr>
      <w:rFonts w:ascii="Aptos Display" w:eastAsia="Times New Roman" w:hAnsi="Aptos Display"/>
      <w:b w:val="0"/>
      <w:bCs w:val="0"/>
      <w:color w:val="0F4761"/>
      <w:kern w:val="0"/>
      <w:sz w:val="32"/>
      <w:szCs w:val="32"/>
      <w:lang w:eastAsia="de-DE"/>
    </w:rPr>
  </w:style>
  <w:style w:type="paragraph" w:styleId="Verzeichnis1">
    <w:name w:val="toc 1"/>
    <w:basedOn w:val="Standard"/>
    <w:next w:val="Standard"/>
    <w:autoRedefine/>
    <w:uiPriority w:val="39"/>
    <w:unhideWhenUsed/>
    <w:rsid w:val="000D2615"/>
  </w:style>
  <w:style w:type="paragraph" w:styleId="Verzeichnis2">
    <w:name w:val="toc 2"/>
    <w:basedOn w:val="Standard"/>
    <w:next w:val="Standard"/>
    <w:autoRedefine/>
    <w:uiPriority w:val="39"/>
    <w:unhideWhenUsed/>
    <w:rsid w:val="000D2615"/>
    <w:pPr>
      <w:ind w:left="240"/>
    </w:pPr>
  </w:style>
  <w:style w:type="paragraph" w:styleId="Verzeichnis3">
    <w:name w:val="toc 3"/>
    <w:basedOn w:val="Standard"/>
    <w:next w:val="Standard"/>
    <w:autoRedefine/>
    <w:uiPriority w:val="39"/>
    <w:unhideWhenUsed/>
    <w:rsid w:val="000D2615"/>
    <w:pPr>
      <w:ind w:left="480"/>
    </w:pPr>
  </w:style>
  <w:style w:type="character" w:styleId="Hyperlink">
    <w:name w:val="Hyperlink"/>
    <w:uiPriority w:val="99"/>
    <w:unhideWhenUsed/>
    <w:rsid w:val="000D2615"/>
    <w:rPr>
      <w:color w:val="467886"/>
      <w:u w:val="single"/>
    </w:rPr>
  </w:style>
  <w:style w:type="paragraph" w:styleId="Kommentarthema">
    <w:name w:val="annotation subject"/>
    <w:basedOn w:val="Kommentartext"/>
    <w:next w:val="Kommentartext"/>
    <w:link w:val="KommentarthemaZchn"/>
    <w:uiPriority w:val="99"/>
    <w:semiHidden/>
    <w:unhideWhenUsed/>
    <w:rsid w:val="000D2615"/>
    <w:rPr>
      <w:b/>
      <w:bCs/>
    </w:rPr>
  </w:style>
  <w:style w:type="character" w:customStyle="1" w:styleId="KommentarthemaZchn">
    <w:name w:val="Kommentarthema Zchn"/>
    <w:link w:val="Kommentarthema"/>
    <w:uiPriority w:val="99"/>
    <w:semiHidden/>
    <w:rsid w:val="000D2615"/>
    <w:rPr>
      <w:rFonts w:ascii="Aptos" w:eastAsia="Aptos" w:hAnsi="Aptos" w:cs="Times New Roman"/>
      <w:b/>
      <w:bCs/>
      <w:kern w:val="2"/>
      <w:lang w:eastAsia="en-US"/>
    </w:rPr>
  </w:style>
  <w:style w:type="paragraph" w:styleId="berarbeitung">
    <w:name w:val="Revision"/>
    <w:hidden/>
    <w:uiPriority w:val="99"/>
    <w:semiHidden/>
    <w:rsid w:val="002378DF"/>
    <w:rPr>
      <w:rFonts w:ascii="Aptos" w:eastAsia="Aptos" w:hAnsi="Aptos" w:cs="Times New Roman"/>
      <w:kern w:val="2"/>
      <w:sz w:val="24"/>
      <w:szCs w:val="24"/>
      <w:lang w:eastAsia="en-US"/>
    </w:rPr>
  </w:style>
  <w:style w:type="character" w:styleId="Erwhnung">
    <w:name w:val="Mention"/>
    <w:basedOn w:val="Absatz-Standardschriftart"/>
    <w:uiPriority w:val="99"/>
    <w:unhideWhenUsed/>
    <w:rsid w:val="00D07453"/>
    <w:rPr>
      <w:color w:val="2B579A"/>
      <w:shd w:val="clear" w:color="auto" w:fill="E1DFDD"/>
    </w:rPr>
  </w:style>
  <w:style w:type="table" w:styleId="Listentabelle4Akzent1">
    <w:name w:val="List Table 4 Accent 1"/>
    <w:basedOn w:val="NormaleTabelle"/>
    <w:uiPriority w:val="49"/>
    <w:rsid w:val="00AC4478"/>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tcBorders>
        <w:shd w:val="clear" w:color="auto" w:fill="156082" w:themeFill="accent1"/>
      </w:tcPr>
    </w:tblStylePr>
    <w:tblStylePr w:type="lastRow">
      <w:rPr>
        <w:b/>
        <w:bCs/>
      </w:rPr>
      <w:tblPr/>
      <w:tcPr>
        <w:tcBorders>
          <w:top w:val="double" w:sz="4" w:space="0" w:color="45B0E1" w:themeColor="accent1" w:themeTint="99"/>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8068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91bb520-052d-4898-99a0-6b5f4b2858f9">
      <Terms xmlns="http://schemas.microsoft.com/office/infopath/2007/PartnerControls"/>
    </lcf76f155ced4ddcb4097134ff3c332f>
    <TaxCatchAll xmlns="e5627ed3-ca43-46ab-a083-1f885518b8d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95548A8164040C408D4A69223B502892" ma:contentTypeVersion="14" ma:contentTypeDescription="Create a new document." ma:contentTypeScope="" ma:versionID="5f1d1f848016a197cd464426a1681a37">
  <xsd:schema xmlns:xsd="http://www.w3.org/2001/XMLSchema" xmlns:xs="http://www.w3.org/2001/XMLSchema" xmlns:p="http://schemas.microsoft.com/office/2006/metadata/properties" xmlns:ns2="591bb520-052d-4898-99a0-6b5f4b2858f9" xmlns:ns3="e5627ed3-ca43-46ab-a083-1f885518b8d3" targetNamespace="http://schemas.microsoft.com/office/2006/metadata/properties" ma:root="true" ma:fieldsID="2813985ff35c167d329755c14f435529" ns2:_="" ns3:_="">
    <xsd:import namespace="591bb520-052d-4898-99a0-6b5f4b2858f9"/>
    <xsd:import namespace="e5627ed3-ca43-46ab-a083-1f885518b8d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1bb520-052d-4898-99a0-6b5f4b2858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3979c86-8863-477e-ba6d-2bc57604510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627ed3-ca43-46ab-a083-1f885518b8d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0597524-c2f6-422c-b734-ec55ba00aab7}" ma:internalName="TaxCatchAll" ma:showField="CatchAllData" ma:web="e5627ed3-ca43-46ab-a083-1f885518b8d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EC0828-0D1C-4492-ACA5-7E04AC889B3C}">
  <ds:schemaRefs>
    <ds:schemaRef ds:uri="http://schemas.microsoft.com/office/2006/metadata/properties"/>
    <ds:schemaRef ds:uri="http://schemas.microsoft.com/office/infopath/2007/PartnerControls"/>
    <ds:schemaRef ds:uri="591bb520-052d-4898-99a0-6b5f4b2858f9"/>
    <ds:schemaRef ds:uri="e5627ed3-ca43-46ab-a083-1f885518b8d3"/>
  </ds:schemaRefs>
</ds:datastoreItem>
</file>

<file path=customXml/itemProps2.xml><?xml version="1.0" encoding="utf-8"?>
<ds:datastoreItem xmlns:ds="http://schemas.openxmlformats.org/officeDocument/2006/customXml" ds:itemID="{DCAFF942-C80B-4A01-9F21-424E6AD87B09}">
  <ds:schemaRefs>
    <ds:schemaRef ds:uri="http://schemas.openxmlformats.org/officeDocument/2006/bibliography"/>
  </ds:schemaRefs>
</ds:datastoreItem>
</file>

<file path=customXml/itemProps3.xml><?xml version="1.0" encoding="utf-8"?>
<ds:datastoreItem xmlns:ds="http://schemas.openxmlformats.org/officeDocument/2006/customXml" ds:itemID="{AC0A659D-6401-4C41-B0EC-C0D6339A74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1bb520-052d-4898-99a0-6b5f4b2858f9"/>
    <ds:schemaRef ds:uri="e5627ed3-ca43-46ab-a083-1f885518b8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54E569-914E-4056-AF76-74772FDB95EB}">
  <ds:schemaRefs>
    <ds:schemaRef ds:uri="http://schemas.microsoft.com/sharepoint/v3/contenttype/forms"/>
  </ds:schemaRefs>
</ds:datastoreItem>
</file>

<file path=docMetadata/LabelInfo.xml><?xml version="1.0" encoding="utf-8"?>
<clbl:labelList xmlns:clbl="http://schemas.microsoft.com/office/2020/mipLabelMetadata">
  <clbl:label id="{4203078e-5ac8-4b5a-94be-17324855b48f}" enabled="1" method="Standard" siteId="{fd0ee46b-a18b-4741-9d59-65ab9ea24756}"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18</Pages>
  <Words>3446</Words>
  <Characters>26909</Characters>
  <Application>Microsoft Office Word</Application>
  <DocSecurity>0</DocSecurity>
  <Lines>579</Lines>
  <Paragraphs>246</Paragraphs>
  <ScaleCrop>false</ScaleCrop>
  <Company>GASCADE Gastransport GmbH</Company>
  <LinksUpToDate>false</LinksUpToDate>
  <CharactersWithSpaces>30185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Richtlinie …</dc:title>
  <dc:subject>Richtlinien</dc:subject>
  <dc:creator>Winkler, David</dc:creator>
  <cp:keywords/>
  <dc:description>Version: 1.0</dc:description>
  <cp:lastModifiedBy>Theimer, Anne</cp:lastModifiedBy>
  <cp:revision>11</cp:revision>
  <cp:lastPrinted>2012-08-28T03:26:00Z</cp:lastPrinted>
  <dcterms:created xsi:type="dcterms:W3CDTF">2026-06-24T12:33:00Z</dcterms:created>
  <dcterms:modified xsi:type="dcterms:W3CDTF">2026-06-26T06:23:00Z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203078e-5ac8-4b5a-94be-17324855b48f_Enabled">
    <vt:lpwstr>true</vt:lpwstr>
  </property>
  <property fmtid="{D5CDD505-2E9C-101B-9397-08002B2CF9AE}" pid="3" name="MSIP_Label_4203078e-5ac8-4b5a-94be-17324855b48f_SetDate">
    <vt:lpwstr>2021-05-12T14:10:30Z</vt:lpwstr>
  </property>
  <property fmtid="{D5CDD505-2E9C-101B-9397-08002B2CF9AE}" pid="4" name="MSIP_Label_4203078e-5ac8-4b5a-94be-17324855b48f_Method">
    <vt:lpwstr>Standard</vt:lpwstr>
  </property>
  <property fmtid="{D5CDD505-2E9C-101B-9397-08002B2CF9AE}" pid="5" name="MSIP_Label_4203078e-5ac8-4b5a-94be-17324855b48f_Name">
    <vt:lpwstr>4203078e-5ac8-4b5a-94be-17324855b48f</vt:lpwstr>
  </property>
  <property fmtid="{D5CDD505-2E9C-101B-9397-08002B2CF9AE}" pid="6" name="MSIP_Label_4203078e-5ac8-4b5a-94be-17324855b48f_SiteId">
    <vt:lpwstr>fd0ee46b-a18b-4741-9d59-65ab9ea24756</vt:lpwstr>
  </property>
  <property fmtid="{D5CDD505-2E9C-101B-9397-08002B2CF9AE}" pid="7" name="MSIP_Label_4203078e-5ac8-4b5a-94be-17324855b48f_ActionId">
    <vt:lpwstr>08f9a796-c1ba-4cb4-92f6-f0f7eaa82679</vt:lpwstr>
  </property>
  <property fmtid="{D5CDD505-2E9C-101B-9397-08002B2CF9AE}" pid="8" name="MSIP_Label_4203078e-5ac8-4b5a-94be-17324855b48f_ContentBits">
    <vt:lpwstr>0</vt:lpwstr>
  </property>
  <property fmtid="{D5CDD505-2E9C-101B-9397-08002B2CF9AE}" pid="9" name="ContentTypeId">
    <vt:lpwstr>0x01010095548A8164040C408D4A69223B502892</vt:lpwstr>
  </property>
  <property fmtid="{D5CDD505-2E9C-101B-9397-08002B2CF9AE}" pid="10" name="MediaServiceImageTags">
    <vt:lpwstr/>
  </property>
</Properties>
</file>